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ECFF6" w14:textId="20265983" w:rsidR="00B90A95" w:rsidRPr="000C1A97" w:rsidRDefault="00B90A95" w:rsidP="00B90A95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0C1A97">
        <w:rPr>
          <w:rFonts w:ascii="Arial" w:hAnsi="Arial" w:cs="Arial"/>
          <w:b/>
          <w:bCs/>
          <w:noProof/>
          <w:sz w:val="24"/>
          <w:szCs w:val="26"/>
        </w:rPr>
        <w:t>3GPP TSG RAN WG1 #1</w:t>
      </w:r>
      <w:r w:rsidR="00FE2BF2" w:rsidRPr="000C1A97">
        <w:rPr>
          <w:rFonts w:ascii="Arial" w:hAnsi="Arial" w:cs="Arial"/>
          <w:b/>
          <w:bCs/>
          <w:noProof/>
          <w:sz w:val="24"/>
          <w:szCs w:val="26"/>
        </w:rPr>
        <w:t>1</w:t>
      </w:r>
      <w:r w:rsidR="00286EA0" w:rsidRPr="000C1A97">
        <w:rPr>
          <w:rFonts w:ascii="Arial" w:hAnsi="Arial" w:cs="Arial"/>
          <w:b/>
          <w:bCs/>
          <w:noProof/>
          <w:sz w:val="24"/>
          <w:szCs w:val="26"/>
        </w:rPr>
        <w:t>4</w:t>
      </w:r>
      <w:r w:rsidR="00E274A8" w:rsidRPr="000C1A97">
        <w:rPr>
          <w:rFonts w:ascii="Arial" w:hAnsi="Arial" w:cs="Arial" w:hint="eastAsia"/>
          <w:b/>
          <w:bCs/>
          <w:noProof/>
          <w:sz w:val="24"/>
          <w:szCs w:val="26"/>
        </w:rPr>
        <w:t>b</w:t>
      </w:r>
      <w:r w:rsidR="00E274A8" w:rsidRPr="000C1A97">
        <w:rPr>
          <w:rFonts w:ascii="Arial" w:hAnsi="Arial" w:cs="Arial"/>
          <w:b/>
          <w:bCs/>
          <w:noProof/>
          <w:sz w:val="24"/>
          <w:szCs w:val="26"/>
        </w:rPr>
        <w:t>is</w:t>
      </w:r>
      <w:r w:rsidR="00286EA0" w:rsidRPr="000C1A97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="00D90D3F" w:rsidRPr="000C1A97">
        <w:rPr>
          <w:rFonts w:ascii="Arial" w:hAnsi="Arial" w:cs="Arial"/>
          <w:b/>
          <w:bCs/>
          <w:noProof/>
          <w:sz w:val="24"/>
          <w:szCs w:val="26"/>
        </w:rPr>
        <w:t xml:space="preserve">     </w:t>
      </w:r>
      <w:r w:rsidRPr="000C1A97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R1-2</w:t>
      </w:r>
      <w:r w:rsidR="00C0254C">
        <w:rPr>
          <w:rFonts w:ascii="Arial" w:hAnsi="Arial" w:cs="Arial"/>
          <w:b/>
          <w:bCs/>
          <w:noProof/>
          <w:sz w:val="24"/>
          <w:szCs w:val="26"/>
        </w:rPr>
        <w:t>309709</w:t>
      </w:r>
    </w:p>
    <w:p w14:paraId="7E6CEF73" w14:textId="0796B02B" w:rsidR="00B90A95" w:rsidRPr="00D90D3F" w:rsidRDefault="000C1A97" w:rsidP="00B90A95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0C1A97">
        <w:rPr>
          <w:rFonts w:ascii="Arial" w:hAnsi="Arial" w:cs="Arial"/>
          <w:b/>
          <w:bCs/>
          <w:noProof/>
          <w:sz w:val="24"/>
          <w:szCs w:val="26"/>
        </w:rPr>
        <w:t xml:space="preserve">Xiamen, China, October </w:t>
      </w:r>
      <w:r>
        <w:rPr>
          <w:rFonts w:ascii="Arial" w:hAnsi="Arial" w:cs="Arial"/>
          <w:b/>
          <w:bCs/>
          <w:noProof/>
          <w:sz w:val="24"/>
          <w:szCs w:val="26"/>
        </w:rPr>
        <w:t>9</w:t>
      </w:r>
      <w:r w:rsidRPr="000C1A97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0C1A97">
        <w:rPr>
          <w:rFonts w:ascii="Arial" w:hAnsi="Arial" w:cs="Arial"/>
          <w:b/>
          <w:bCs/>
          <w:noProof/>
          <w:sz w:val="24"/>
          <w:szCs w:val="26"/>
        </w:rPr>
        <w:t xml:space="preserve"> – October 13</w:t>
      </w:r>
      <w:r w:rsidRPr="000C1A97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0C1A97">
        <w:rPr>
          <w:rFonts w:ascii="Arial" w:hAnsi="Arial" w:cs="Arial"/>
          <w:b/>
          <w:bCs/>
          <w:noProof/>
          <w:sz w:val="24"/>
          <w:szCs w:val="26"/>
        </w:rPr>
        <w:t>, 2023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6F38BF74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F35600" w:rsidRPr="00F35600">
        <w:rPr>
          <w:rFonts w:ascii="Arial" w:hAnsi="Arial" w:cs="Arial"/>
          <w:b/>
          <w:sz w:val="24"/>
          <w:szCs w:val="26"/>
          <w:lang w:val="en-US"/>
        </w:rPr>
        <w:t xml:space="preserve">Remaining issues on multi-cell </w:t>
      </w:r>
      <w:r w:rsidR="000C1A97">
        <w:rPr>
          <w:rFonts w:ascii="Arial" w:hAnsi="Arial" w:cs="Arial" w:hint="eastAsia"/>
          <w:b/>
          <w:sz w:val="24"/>
          <w:szCs w:val="26"/>
          <w:lang w:val="en-US"/>
        </w:rPr>
        <w:t>P</w:t>
      </w:r>
      <w:r w:rsidR="000C1A97">
        <w:rPr>
          <w:rFonts w:ascii="Arial" w:hAnsi="Arial" w:cs="Arial"/>
          <w:b/>
          <w:sz w:val="24"/>
          <w:szCs w:val="26"/>
          <w:lang w:val="en-US"/>
        </w:rPr>
        <w:t xml:space="preserve">USCH/PDSCH </w:t>
      </w:r>
      <w:r w:rsidR="00F35600" w:rsidRPr="00F35600">
        <w:rPr>
          <w:rFonts w:ascii="Arial" w:hAnsi="Arial" w:cs="Arial"/>
          <w:b/>
          <w:sz w:val="24"/>
          <w:szCs w:val="26"/>
          <w:lang w:val="en-US"/>
        </w:rPr>
        <w:t>scheduling</w:t>
      </w:r>
    </w:p>
    <w:p w14:paraId="2BBA9C0C" w14:textId="0592DFB4" w:rsidR="00491D04" w:rsidRPr="00F35600" w:rsidRDefault="00491D04" w:rsidP="000C1A97">
      <w:pPr>
        <w:tabs>
          <w:tab w:val="left" w:pos="1860"/>
          <w:tab w:val="left" w:pos="3285"/>
        </w:tabs>
        <w:spacing w:after="60"/>
        <w:jc w:val="left"/>
        <w:rPr>
          <w:rFonts w:ascii="Arial" w:hAnsi="Arial" w:cs="Arial"/>
          <w:b/>
          <w:sz w:val="24"/>
          <w:szCs w:val="26"/>
        </w:rPr>
      </w:pPr>
      <w:r w:rsidRPr="000C1A97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0C1A97">
        <w:rPr>
          <w:rFonts w:ascii="Arial" w:hAnsi="Arial" w:cs="Arial"/>
          <w:b/>
          <w:sz w:val="24"/>
          <w:szCs w:val="26"/>
          <w:lang w:val="en-US"/>
        </w:rPr>
        <w:tab/>
      </w:r>
      <w:r w:rsidR="000C1A97" w:rsidRPr="000C1A97">
        <w:rPr>
          <w:rFonts w:ascii="Arial" w:hAnsi="Arial" w:cs="Arial"/>
          <w:b/>
          <w:sz w:val="24"/>
          <w:szCs w:val="26"/>
          <w:lang w:val="en-US"/>
        </w:rPr>
        <w:t xml:space="preserve">8.12.1 </w:t>
      </w:r>
      <w:r w:rsidR="000C1A97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0C1A97" w:rsidRPr="000C1A97">
        <w:rPr>
          <w:rFonts w:ascii="Arial" w:hAnsi="Arial" w:cs="Arial"/>
          <w:b/>
          <w:sz w:val="24"/>
          <w:szCs w:val="26"/>
          <w:lang w:val="en-US"/>
        </w:rPr>
        <w:t>Multi-cell PUSCH/PDSCH scheduling with a single DCI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3DEF2712" w:rsidR="001E2F39" w:rsidRPr="009D67ED" w:rsidRDefault="001E2F39" w:rsidP="00C02370">
      <w:pPr>
        <w:pStyle w:val="1"/>
      </w:pPr>
      <w:r w:rsidRPr="00C02370">
        <w:t>Introduction</w:t>
      </w:r>
    </w:p>
    <w:p w14:paraId="41AFC912" w14:textId="5C7A64DB" w:rsidR="00F35600" w:rsidRPr="00E470A7" w:rsidRDefault="00E470A7" w:rsidP="00F35600">
      <w:pPr>
        <w:rPr>
          <w:lang w:val="en-US"/>
        </w:rPr>
      </w:pPr>
      <w:r w:rsidRPr="00F910E3">
        <w:rPr>
          <w:rFonts w:hint="eastAsia"/>
        </w:rPr>
        <w:t>I</w:t>
      </w:r>
      <w:r w:rsidRPr="00F910E3">
        <w:t xml:space="preserve">n </w:t>
      </w:r>
      <w:r w:rsidR="0082267C">
        <w:t xml:space="preserve">this contribution, we discuss remaining issues on multi-cell PUSCH/PDSCH scheduling with a single DCI </w:t>
      </w:r>
      <w:r w:rsidR="003C63CF">
        <w:t>in</w:t>
      </w:r>
      <w:r w:rsidR="0082267C">
        <w:t xml:space="preserve"> Rel-18 </w:t>
      </w:r>
      <w:proofErr w:type="spellStart"/>
      <w:r w:rsidR="0082267C">
        <w:t>NR_MC_enh</w:t>
      </w:r>
      <w:proofErr w:type="spellEnd"/>
      <w:r w:rsidR="0082267C">
        <w:t xml:space="preserve"> WI.</w:t>
      </w:r>
    </w:p>
    <w:p w14:paraId="1ED6379F" w14:textId="4DF96DF8" w:rsidR="00A55BE8" w:rsidRPr="00646677" w:rsidRDefault="00A55BE8" w:rsidP="00C02370">
      <w:pPr>
        <w:rPr>
          <w:lang w:val="en-US"/>
        </w:rPr>
      </w:pPr>
      <w:bookmarkStart w:id="4" w:name="_GoBack"/>
      <w:bookmarkEnd w:id="4"/>
    </w:p>
    <w:p w14:paraId="1CA44EF5" w14:textId="64ED87B7" w:rsidR="00B14A93" w:rsidRPr="003F3363" w:rsidRDefault="00640844" w:rsidP="00927A05">
      <w:pPr>
        <w:pStyle w:val="1"/>
      </w:pPr>
      <w:r>
        <w:rPr>
          <w:lang w:eastAsia="ko-KR"/>
        </w:rPr>
        <w:t>Discussion</w:t>
      </w:r>
    </w:p>
    <w:p w14:paraId="7E36F4B9" w14:textId="43757DA8" w:rsidR="00BC6D46" w:rsidRDefault="00C835EC" w:rsidP="00C835EC">
      <w:pPr>
        <w:pStyle w:val="4"/>
      </w:pPr>
      <w:r>
        <w:t>Multiple s</w:t>
      </w:r>
      <w:r w:rsidR="00A40DAD">
        <w:t>cheduling cell</w:t>
      </w:r>
      <w:r>
        <w:t>s</w:t>
      </w:r>
      <w:r w:rsidR="0031388D">
        <w:t xml:space="preserve"> </w:t>
      </w:r>
      <w:r>
        <w:t>for one scheduled cell</w:t>
      </w:r>
    </w:p>
    <w:p w14:paraId="27353FBA" w14:textId="726B72F0" w:rsidR="00697FDC" w:rsidRDefault="0082267C" w:rsidP="00BC6D46">
      <w:r>
        <w:t>During the</w:t>
      </w:r>
      <w:r w:rsidR="00697FDC">
        <w:t xml:space="preserve"> email discussion</w:t>
      </w:r>
      <w:r>
        <w:t xml:space="preserve"> </w:t>
      </w:r>
      <w:r w:rsidRPr="0082267C">
        <w:t>[114-R18-38.213-NR_MC_enh]</w:t>
      </w:r>
      <w:r w:rsidR="00697FDC">
        <w:t>,</w:t>
      </w:r>
      <w:r>
        <w:t xml:space="preserve"> </w:t>
      </w:r>
      <w:r w:rsidR="004A7C94">
        <w:t>the following proposal was discussed.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7FDC" w14:paraId="4F525C58" w14:textId="77777777" w:rsidTr="00697FDC">
        <w:tc>
          <w:tcPr>
            <w:tcW w:w="9288" w:type="dxa"/>
          </w:tcPr>
          <w:p w14:paraId="1B6EBFC8" w14:textId="77777777" w:rsidR="00697FDC" w:rsidRPr="00697FDC" w:rsidRDefault="00697FDC" w:rsidP="00A64EEC">
            <w:pPr>
              <w:spacing w:after="0"/>
              <w:rPr>
                <w:rFonts w:eastAsia="굴림"/>
                <w:b/>
                <w:bCs/>
                <w:u w:val="single"/>
                <w:lang w:val="en-US" w:eastAsia="zh-CN"/>
              </w:rPr>
            </w:pPr>
            <w:r w:rsidRPr="00697FDC">
              <w:rPr>
                <w:b/>
                <w:bCs/>
                <w:u w:val="single"/>
                <w:lang w:eastAsia="zh-CN"/>
              </w:rPr>
              <w:t>Proposal for inclusion in the draft CR</w:t>
            </w:r>
          </w:p>
          <w:p w14:paraId="57541264" w14:textId="6D454762" w:rsidR="00697FDC" w:rsidRPr="00697FDC" w:rsidRDefault="00697FDC" w:rsidP="00BC6D46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697FDC">
              <w:rPr>
                <w:lang w:eastAsia="zh-CN"/>
              </w:rPr>
              <w:t>For a serving cell</w:t>
            </w:r>
            <w:r w:rsidRPr="00697FDC">
              <w:rPr>
                <w:rStyle w:val="apple-converted-space"/>
                <w:lang w:eastAsia="zh-CN"/>
              </w:rPr>
              <w:t> </w:t>
            </w:r>
            <w:r w:rsidRPr="00697FDC">
              <w:rPr>
                <w:lang w:eastAsia="zh-CN"/>
              </w:rPr>
              <w:t>provided in</w:t>
            </w:r>
            <w:r w:rsidRPr="00697FDC">
              <w:rPr>
                <w:rStyle w:val="apple-converted-space"/>
                <w:lang w:eastAsia="zh-CN"/>
              </w:rPr>
              <w:t> </w:t>
            </w:r>
            <w:r w:rsidRPr="00697FDC">
              <w:rPr>
                <w:i/>
                <w:iCs/>
                <w:lang w:eastAsia="zh-CN"/>
              </w:rPr>
              <w:t>MC-DCI-</w:t>
            </w:r>
            <w:proofErr w:type="spellStart"/>
            <w:r w:rsidRPr="00697FDC">
              <w:rPr>
                <w:i/>
                <w:iCs/>
                <w:lang w:eastAsia="zh-CN"/>
              </w:rPr>
              <w:t>SetofCells</w:t>
            </w:r>
            <w:proofErr w:type="spellEnd"/>
            <w:r w:rsidRPr="00697FDC">
              <w:rPr>
                <w:lang w:eastAsia="zh-CN"/>
              </w:rPr>
              <w:t>, a UE does not expect to monitor PDCCH candidates on more than one scheduling cells for detection of DCI formats scheduling on the serving cell.</w:t>
            </w:r>
          </w:p>
        </w:tc>
      </w:tr>
    </w:tbl>
    <w:p w14:paraId="7E3AD877" w14:textId="50AEED42" w:rsidR="00697FDC" w:rsidRDefault="00697FDC" w:rsidP="00BC6D46"/>
    <w:p w14:paraId="0D1A80ED" w14:textId="49D3639B" w:rsidR="00A64EEC" w:rsidRDefault="00A64EEC" w:rsidP="00BC6D46">
      <w:r>
        <w:t xml:space="preserve">When the serving cell is </w:t>
      </w:r>
      <w:proofErr w:type="spellStart"/>
      <w:r>
        <w:t>PCell</w:t>
      </w:r>
      <w:proofErr w:type="spellEnd"/>
      <w:r>
        <w:t xml:space="preserve">, the above case is already ruled out </w:t>
      </w:r>
      <w:r w:rsidR="003C63CF">
        <w:t>based on</w:t>
      </w:r>
      <w:r>
        <w:t xml:space="preserve"> </w:t>
      </w:r>
      <w:r w:rsidR="003C63CF">
        <w:t>the following</w:t>
      </w:r>
      <w:r>
        <w:t xml:space="preserve"> conclusion in RAN#97.</w:t>
      </w:r>
      <w:r w:rsidR="003C63CF">
        <w:t xml:space="preserve"> </w:t>
      </w:r>
      <w:r w:rsidR="0063757F">
        <w:t>That is</w:t>
      </w:r>
      <w:r w:rsidR="003C63CF">
        <w:t xml:space="preserve">, </w:t>
      </w:r>
      <w:proofErr w:type="spellStart"/>
      <w:r w:rsidR="003C63CF">
        <w:t>PCell</w:t>
      </w:r>
      <w:proofErr w:type="spellEnd"/>
      <w:r w:rsidR="003C63CF">
        <w:t xml:space="preserve"> cannot be </w:t>
      </w:r>
      <w:r w:rsidR="00E7214E">
        <w:t xml:space="preserve">simultaneously </w:t>
      </w:r>
      <w:r w:rsidR="003C63CF">
        <w:t xml:space="preserve">scheduled by </w:t>
      </w:r>
      <w:proofErr w:type="spellStart"/>
      <w:r w:rsidR="00E7214E">
        <w:t>scDCI</w:t>
      </w:r>
      <w:proofErr w:type="spellEnd"/>
      <w:r w:rsidR="00E7214E">
        <w:t xml:space="preserve"> and </w:t>
      </w:r>
      <w:proofErr w:type="spellStart"/>
      <w:r w:rsidR="00E7214E">
        <w:t>mcDCI</w:t>
      </w:r>
      <w:proofErr w:type="spellEnd"/>
      <w:r w:rsidR="00E7214E">
        <w:t xml:space="preserve"> from different cells</w:t>
      </w:r>
      <w:r w:rsidR="003C63CF">
        <w:t xml:space="preserve"> in any case. Some examples are illustrated in Figure 1.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64EEC" w14:paraId="0CE43051" w14:textId="77777777" w:rsidTr="00A64EEC">
        <w:tc>
          <w:tcPr>
            <w:tcW w:w="9288" w:type="dxa"/>
          </w:tcPr>
          <w:p w14:paraId="291E4D7F" w14:textId="00BA2C6E" w:rsidR="00A64EEC" w:rsidRDefault="00A64EEC" w:rsidP="00A64EEC">
            <w:pPr>
              <w:spacing w:after="0"/>
            </w:pPr>
            <w:r>
              <w:t xml:space="preserve">Conclusion (RAN#97): </w:t>
            </w:r>
          </w:p>
          <w:p w14:paraId="0288B267" w14:textId="552641E9" w:rsidR="00A64EEC" w:rsidRDefault="00A64EEC" w:rsidP="00A64EEC">
            <w:pPr>
              <w:pStyle w:val="a4"/>
              <w:numPr>
                <w:ilvl w:val="0"/>
                <w:numId w:val="27"/>
              </w:numPr>
              <w:spacing w:after="0"/>
              <w:ind w:leftChars="0"/>
            </w:pPr>
            <w:r>
              <w:t>Following is excluded from multi-cell PDSCH/PUSCH scheduling in Rel-18.</w:t>
            </w:r>
          </w:p>
          <w:p w14:paraId="235B9EB4" w14:textId="659E3CA0" w:rsidR="00A64EEC" w:rsidRDefault="00A64EEC" w:rsidP="00A64EEC">
            <w:pPr>
              <w:pStyle w:val="a4"/>
              <w:numPr>
                <w:ilvl w:val="1"/>
                <w:numId w:val="27"/>
              </w:numPr>
              <w:ind w:leftChars="0" w:left="1202" w:hanging="403"/>
            </w:pPr>
            <w:proofErr w:type="spellStart"/>
            <w:r>
              <w:t>PCell</w:t>
            </w:r>
            <w:proofErr w:type="spellEnd"/>
            <w:r>
              <w:t xml:space="preserve"> schedules multiple cells by DCI format 0_X/1_X when a </w:t>
            </w:r>
            <w:proofErr w:type="spellStart"/>
            <w:r>
              <w:t>sSCell</w:t>
            </w:r>
            <w:proofErr w:type="spellEnd"/>
            <w:r>
              <w:t xml:space="preserve"> is configured to schedule </w:t>
            </w:r>
            <w:proofErr w:type="spellStart"/>
            <w:r>
              <w:t>PCell</w:t>
            </w:r>
            <w:proofErr w:type="spellEnd"/>
          </w:p>
        </w:tc>
      </w:tr>
    </w:tbl>
    <w:p w14:paraId="5C1FD15D" w14:textId="7FCE1F97" w:rsidR="00A64EEC" w:rsidRDefault="00A64EEC" w:rsidP="00BC6D46"/>
    <w:p w14:paraId="219ED034" w14:textId="193B7E9D" w:rsidR="00A64EEC" w:rsidRDefault="00A64EEC" w:rsidP="00A64EEC">
      <w:pPr>
        <w:jc w:val="center"/>
      </w:pPr>
      <w:r>
        <w:rPr>
          <w:noProof/>
        </w:rPr>
        <w:drawing>
          <wp:inline distT="0" distB="0" distL="0" distR="0" wp14:anchorId="71C0CA5F" wp14:editId="5C8853BF">
            <wp:extent cx="4629150" cy="1561316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069" cy="156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C90352" w14:textId="41A649D1" w:rsidR="00A64EEC" w:rsidRDefault="00A64EEC" w:rsidP="00A64EEC">
      <w:pPr>
        <w:jc w:val="center"/>
      </w:pPr>
      <w:r>
        <w:rPr>
          <w:rFonts w:hint="eastAsia"/>
        </w:rPr>
        <w:t>F</w:t>
      </w:r>
      <w:r>
        <w:t xml:space="preserve">igure 1. </w:t>
      </w:r>
      <w:r w:rsidR="00166957">
        <w:t>Prohibited cases (</w:t>
      </w:r>
      <w:proofErr w:type="spellStart"/>
      <w:r w:rsidR="000E32A0">
        <w:t>PCell</w:t>
      </w:r>
      <w:proofErr w:type="spellEnd"/>
      <w:r w:rsidR="000E32A0">
        <w:t xml:space="preserve"> </w:t>
      </w:r>
      <w:r w:rsidR="00166957">
        <w:t>cannot be schedule</w:t>
      </w:r>
      <w:r w:rsidR="00E7214E">
        <w:t xml:space="preserve">d by </w:t>
      </w:r>
      <w:proofErr w:type="spellStart"/>
      <w:r w:rsidR="00E7214E">
        <w:t>scDCI</w:t>
      </w:r>
      <w:proofErr w:type="spellEnd"/>
      <w:r w:rsidR="00E7214E">
        <w:t xml:space="preserve"> and </w:t>
      </w:r>
      <w:proofErr w:type="spellStart"/>
      <w:r w:rsidR="00E7214E">
        <w:t>mcDCI</w:t>
      </w:r>
      <w:proofErr w:type="spellEnd"/>
      <w:r w:rsidR="00E7214E">
        <w:t xml:space="preserve"> from different cells</w:t>
      </w:r>
      <w:r w:rsidR="00166957">
        <w:t>)</w:t>
      </w:r>
    </w:p>
    <w:p w14:paraId="4005605A" w14:textId="77777777" w:rsidR="00641EB8" w:rsidRDefault="00641EB8" w:rsidP="00BC6D46"/>
    <w:p w14:paraId="1844595D" w14:textId="2AD31EF2" w:rsidR="00E7214E" w:rsidRDefault="00E7214E" w:rsidP="00BC6D46">
      <w:r>
        <w:t>On the other side</w:t>
      </w:r>
      <w:r w:rsidR="00A64EEC">
        <w:t xml:space="preserve">, according to the agreements so far, </w:t>
      </w:r>
      <w:r>
        <w:t xml:space="preserve">if the serving cell is a </w:t>
      </w:r>
      <w:proofErr w:type="spellStart"/>
      <w:r>
        <w:t>SCell</w:t>
      </w:r>
      <w:proofErr w:type="spellEnd"/>
      <w:r>
        <w:t xml:space="preserve"> such configuration is not </w:t>
      </w:r>
      <w:r>
        <w:lastRenderedPageBreak/>
        <w:t>prohibited.</w:t>
      </w:r>
      <w:r w:rsidR="00A64EEC">
        <w:t xml:space="preserve"> That is, </w:t>
      </w:r>
      <w:r>
        <w:t xml:space="preserve">for a </w:t>
      </w:r>
      <w:proofErr w:type="spellStart"/>
      <w:r>
        <w:t>SCell</w:t>
      </w:r>
      <w:proofErr w:type="spellEnd"/>
      <w:r>
        <w:t xml:space="preserve">, UE can be configured to monitor </w:t>
      </w:r>
      <w:proofErr w:type="spellStart"/>
      <w:r>
        <w:t>mcDCI</w:t>
      </w:r>
      <w:proofErr w:type="spellEnd"/>
      <w:r>
        <w:t xml:space="preserve"> from one scheduling cell and </w:t>
      </w:r>
      <w:proofErr w:type="spellStart"/>
      <w:r>
        <w:t>scDCI</w:t>
      </w:r>
      <w:proofErr w:type="spellEnd"/>
      <w:r>
        <w:t xml:space="preserve"> from another scheduling cell. It is understood that the intention of the above proposal discussed in the email discussion is to rule out such possibility for the </w:t>
      </w:r>
      <w:proofErr w:type="spellStart"/>
      <w:r>
        <w:t>SCell</w:t>
      </w:r>
      <w:proofErr w:type="spellEnd"/>
      <w:r>
        <w:t xml:space="preserve"> case as well.</w:t>
      </w:r>
    </w:p>
    <w:p w14:paraId="7B8E2326" w14:textId="449A574E" w:rsidR="00EA3D3B" w:rsidRDefault="00357F2A" w:rsidP="00BC6D46">
      <w:r>
        <w:rPr>
          <w:rFonts w:hint="eastAsia"/>
        </w:rPr>
        <w:t>I</w:t>
      </w:r>
      <w:r>
        <w:t xml:space="preserve">n our view, the necessity of such </w:t>
      </w:r>
      <w:r w:rsidR="00934CA4">
        <w:rPr>
          <w:rFonts w:hint="eastAsia"/>
        </w:rPr>
        <w:t>s</w:t>
      </w:r>
      <w:r w:rsidR="00934CA4">
        <w:t xml:space="preserve">cheduling </w:t>
      </w:r>
      <w:r>
        <w:t xml:space="preserve">restriction depends on the reference cell configuration in the set of cells. Some examples are provided in Figure 2. In </w:t>
      </w:r>
      <w:r w:rsidR="00146DF2">
        <w:t>the</w:t>
      </w:r>
      <w:r>
        <w:t xml:space="preserve"> figures, for one scheduled </w:t>
      </w:r>
      <w:proofErr w:type="spellStart"/>
      <w:r>
        <w:t>SCell</w:t>
      </w:r>
      <w:proofErr w:type="spellEnd"/>
      <w:r>
        <w:t xml:space="preserve"> (i.e., cell 1), UE can be configured </w:t>
      </w:r>
      <w:r w:rsidR="00146DF2">
        <w:t xml:space="preserve">to monitor </w:t>
      </w:r>
      <w:r>
        <w:t xml:space="preserve">two scheduling cells (i.e., cell 1 and cell 3 in Figure 2(a), cell 3 and cell 4 in Figure 2(b)), one for multi-cell scheduling and the other for single cell scheduling. </w:t>
      </w:r>
      <w:r w:rsidR="00146DF2">
        <w:t xml:space="preserve">It is assumed that </w:t>
      </w:r>
      <w:proofErr w:type="spellStart"/>
      <w:r>
        <w:t>gNB</w:t>
      </w:r>
      <w:proofErr w:type="spellEnd"/>
      <w:r>
        <w:t xml:space="preserve"> configure</w:t>
      </w:r>
      <w:r w:rsidR="00146DF2">
        <w:t>d</w:t>
      </w:r>
      <w:r>
        <w:t xml:space="preserve"> another scheduled cell in the set of cells (i.e., cell 2) as the reference cell. In </w:t>
      </w:r>
      <w:r w:rsidR="00146DF2">
        <w:t>those</w:t>
      </w:r>
      <w:r>
        <w:t xml:space="preserve"> case</w:t>
      </w:r>
      <w:r w:rsidR="00146DF2">
        <w:t>s</w:t>
      </w:r>
      <w:r>
        <w:t xml:space="preserve">, </w:t>
      </w:r>
      <w:r w:rsidR="00EA3D3B">
        <w:t xml:space="preserve">the BDs/CCEs </w:t>
      </w:r>
      <w:r w:rsidR="00BB5954">
        <w:t>from</w:t>
      </w:r>
      <w:r w:rsidR="00EA3D3B">
        <w:t xml:space="preserve"> the </w:t>
      </w:r>
      <w:proofErr w:type="spellStart"/>
      <w:r w:rsidR="00EA3D3B">
        <w:t>mcDCI</w:t>
      </w:r>
      <w:proofErr w:type="spellEnd"/>
      <w:r w:rsidR="00EA3D3B">
        <w:t xml:space="preserve"> monitoring </w:t>
      </w:r>
      <w:r w:rsidR="00BB5954">
        <w:t xml:space="preserve">will be counted </w:t>
      </w:r>
      <w:r w:rsidR="00EA3D3B">
        <w:t xml:space="preserve">for cell 2, and </w:t>
      </w:r>
      <w:r w:rsidR="00BB5954">
        <w:t xml:space="preserve">therefore </w:t>
      </w:r>
      <w:r w:rsidR="00EA3D3B">
        <w:t>the only relevant BD</w:t>
      </w:r>
      <w:r w:rsidR="00BB5954">
        <w:t>s</w:t>
      </w:r>
      <w:r w:rsidR="00EA3D3B">
        <w:t>/CCE</w:t>
      </w:r>
      <w:r w:rsidR="00BB5954">
        <w:t>s</w:t>
      </w:r>
      <w:r w:rsidR="00EA3D3B">
        <w:t xml:space="preserve"> for cell 1 is th</w:t>
      </w:r>
      <w:r w:rsidR="00BB5954">
        <w:t>ose</w:t>
      </w:r>
      <w:r w:rsidR="00EA3D3B">
        <w:t xml:space="preserve"> </w:t>
      </w:r>
      <w:r w:rsidR="00BB5954">
        <w:t xml:space="preserve">coming </w:t>
      </w:r>
      <w:r w:rsidR="00EA3D3B">
        <w:t xml:space="preserve">from the </w:t>
      </w:r>
      <w:proofErr w:type="spellStart"/>
      <w:r w:rsidR="00EA3D3B">
        <w:t>scDCI</w:t>
      </w:r>
      <w:proofErr w:type="spellEnd"/>
      <w:r w:rsidR="00EA3D3B">
        <w:t xml:space="preserve"> monitoring. Therefore, the legacy Rel-15 BD/CCE counting rule can still be applied to cell 1</w:t>
      </w:r>
      <w:r w:rsidR="00BB5954">
        <w:t xml:space="preserve"> and there is no issue of BD/CCE budget splitting across scheduling cells</w:t>
      </w:r>
      <w:r w:rsidR="00EA3D3B">
        <w:t>.</w:t>
      </w:r>
      <w:r w:rsidR="00C55693">
        <w:t xml:space="preserve"> </w:t>
      </w:r>
      <w:r w:rsidR="00BB5954">
        <w:t>Hence, prohibiting multiple scheduling cells is considered as an unnecessary restriction.</w:t>
      </w:r>
    </w:p>
    <w:p w14:paraId="5E947180" w14:textId="77777777" w:rsidR="00C55693" w:rsidRDefault="00C55693" w:rsidP="00BC6D46"/>
    <w:p w14:paraId="70640517" w14:textId="77777777" w:rsidR="00C55693" w:rsidRDefault="00C55693" w:rsidP="00C55693">
      <w:pPr>
        <w:jc w:val="center"/>
      </w:pPr>
      <w:r>
        <w:rPr>
          <w:noProof/>
        </w:rPr>
        <w:drawing>
          <wp:inline distT="0" distB="0" distL="0" distR="0" wp14:anchorId="2D866D38" wp14:editId="1918C6ED">
            <wp:extent cx="5124450" cy="1534417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914" cy="154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242403" w14:textId="77777777" w:rsidR="00C55693" w:rsidRDefault="00C55693" w:rsidP="00C55693">
      <w:pPr>
        <w:jc w:val="center"/>
      </w:pPr>
      <w:r>
        <w:rPr>
          <w:rFonts w:hint="eastAsia"/>
        </w:rPr>
        <w:t>F</w:t>
      </w:r>
      <w:r>
        <w:t>igure 2. Cases for discussion (</w:t>
      </w:r>
      <w:proofErr w:type="spellStart"/>
      <w:r>
        <w:t>SCell</w:t>
      </w:r>
      <w:proofErr w:type="spellEnd"/>
      <w:r>
        <w:t xml:space="preserve"> scheduled by </w:t>
      </w:r>
      <w:proofErr w:type="spellStart"/>
      <w:r>
        <w:t>scDCI</w:t>
      </w:r>
      <w:proofErr w:type="spellEnd"/>
      <w:r>
        <w:t xml:space="preserve"> and </w:t>
      </w:r>
      <w:proofErr w:type="spellStart"/>
      <w:r>
        <w:t>mcDCI</w:t>
      </w:r>
      <w:proofErr w:type="spellEnd"/>
      <w:r>
        <w:t xml:space="preserve"> from different cells)</w:t>
      </w:r>
    </w:p>
    <w:p w14:paraId="28C6DEF4" w14:textId="77777777" w:rsidR="00C55693" w:rsidRPr="00C55693" w:rsidRDefault="00C55693" w:rsidP="00BC6D46"/>
    <w:p w14:paraId="0015D597" w14:textId="77777777" w:rsidR="006D3C4F" w:rsidRDefault="00EA3D3B" w:rsidP="00BC6D46">
      <w:r>
        <w:rPr>
          <w:rFonts w:hint="eastAsia"/>
        </w:rPr>
        <w:t>H</w:t>
      </w:r>
      <w:r>
        <w:t xml:space="preserve">owever, in the opposite case where cell 1 serves as the reference cell </w:t>
      </w:r>
      <w:r w:rsidR="00BB5954">
        <w:t>in</w:t>
      </w:r>
      <w:r>
        <w:t xml:space="preserve"> the set of cells, the BDs/CCEs </w:t>
      </w:r>
      <w:r w:rsidR="00BB5954">
        <w:t>from</w:t>
      </w:r>
      <w:r>
        <w:t xml:space="preserve"> both the </w:t>
      </w:r>
      <w:proofErr w:type="spellStart"/>
      <w:r>
        <w:t>mcDCI</w:t>
      </w:r>
      <w:proofErr w:type="spellEnd"/>
      <w:r>
        <w:t xml:space="preserve"> monitoring and </w:t>
      </w:r>
      <w:r w:rsidR="00BB5954">
        <w:t xml:space="preserve">the </w:t>
      </w:r>
      <w:proofErr w:type="spellStart"/>
      <w:r>
        <w:t>scDCI</w:t>
      </w:r>
      <w:proofErr w:type="spellEnd"/>
      <w:r>
        <w:t xml:space="preserve"> monitoring should be counted for cell 1</w:t>
      </w:r>
      <w:r w:rsidR="00C55693">
        <w:t xml:space="preserve">, which is not supported by the current specification. Hence, it requires additional specification work to support the </w:t>
      </w:r>
      <w:r w:rsidR="00BB5954">
        <w:t>functionality</w:t>
      </w:r>
      <w:r w:rsidR="00C55693">
        <w:t xml:space="preserve"> and</w:t>
      </w:r>
      <w:r w:rsidR="006D3C4F">
        <w:t xml:space="preserve"> it</w:t>
      </w:r>
      <w:r w:rsidR="00C55693">
        <w:t xml:space="preserve"> may </w:t>
      </w:r>
      <w:r w:rsidR="006D3C4F">
        <w:t xml:space="preserve">also </w:t>
      </w:r>
      <w:r w:rsidR="00C55693">
        <w:t>complicate the UE implementation</w:t>
      </w:r>
      <w:r w:rsidR="006D3C4F">
        <w:t xml:space="preserve"> especially if it is defined as a baseline feature for Rel-18 </w:t>
      </w:r>
      <w:proofErr w:type="spellStart"/>
      <w:r w:rsidR="006D3C4F">
        <w:t>mcDCI</w:t>
      </w:r>
      <w:proofErr w:type="spellEnd"/>
      <w:r w:rsidR="00C55693">
        <w:t>.</w:t>
      </w:r>
    </w:p>
    <w:p w14:paraId="006C2DE1" w14:textId="5C30C7EF" w:rsidR="00EA3D3B" w:rsidRDefault="00C55693" w:rsidP="00BC6D46">
      <w:r>
        <w:t xml:space="preserve">Based on </w:t>
      </w:r>
      <w:r w:rsidR="006D3C4F">
        <w:t>the</w:t>
      </w:r>
      <w:r>
        <w:t xml:space="preserve"> observations, </w:t>
      </w:r>
      <w:r w:rsidR="006D3C4F">
        <w:t xml:space="preserve">to avoid unnecessary scheduling restriction as well as additional specification effort, </w:t>
      </w:r>
      <w:r>
        <w:t>we propose the following</w:t>
      </w:r>
      <w:r w:rsidR="006D3C4F">
        <w:t>.</w:t>
      </w:r>
    </w:p>
    <w:p w14:paraId="6E82A946" w14:textId="1DC9688C" w:rsidR="00C55693" w:rsidRDefault="00A10FD8" w:rsidP="00C13E98">
      <w:pPr>
        <w:rPr>
          <w:b/>
        </w:rPr>
      </w:pPr>
      <w:r w:rsidRPr="001A17DA">
        <w:rPr>
          <w:b/>
        </w:rPr>
        <w:t>Proposal 1: For a serving cell</w:t>
      </w:r>
      <w:r w:rsidRPr="001A17DA">
        <w:rPr>
          <w:b/>
          <w:lang w:eastAsia="zh-CN"/>
        </w:rPr>
        <w:t xml:space="preserve"> provided in</w:t>
      </w:r>
      <w:r w:rsidRPr="001A17DA">
        <w:rPr>
          <w:rStyle w:val="apple-converted-space"/>
          <w:b/>
          <w:lang w:eastAsia="zh-CN"/>
        </w:rPr>
        <w:t> </w:t>
      </w:r>
      <w:r w:rsidRPr="001A17DA">
        <w:rPr>
          <w:b/>
          <w:i/>
          <w:iCs/>
          <w:lang w:eastAsia="zh-CN"/>
        </w:rPr>
        <w:t>MC-DCI-</w:t>
      </w:r>
      <w:proofErr w:type="spellStart"/>
      <w:r w:rsidRPr="001A17DA">
        <w:rPr>
          <w:b/>
          <w:i/>
          <w:iCs/>
          <w:lang w:eastAsia="zh-CN"/>
        </w:rPr>
        <w:t>SetofCells</w:t>
      </w:r>
      <w:proofErr w:type="spellEnd"/>
      <w:r w:rsidRPr="001A17DA">
        <w:rPr>
          <w:b/>
          <w:lang w:eastAsia="zh-CN"/>
        </w:rPr>
        <w:t xml:space="preserve">, </w:t>
      </w:r>
      <w:r w:rsidR="00C55693">
        <w:rPr>
          <w:rFonts w:hint="eastAsia"/>
          <w:b/>
        </w:rPr>
        <w:t>U</w:t>
      </w:r>
      <w:r w:rsidR="00C55693">
        <w:rPr>
          <w:b/>
        </w:rPr>
        <w:t xml:space="preserve">E does not expect to be configured to monitor </w:t>
      </w:r>
      <w:proofErr w:type="spellStart"/>
      <w:r w:rsidR="00C55693">
        <w:rPr>
          <w:b/>
        </w:rPr>
        <w:t>mcDCI</w:t>
      </w:r>
      <w:proofErr w:type="spellEnd"/>
      <w:r w:rsidR="00C55693">
        <w:rPr>
          <w:b/>
        </w:rPr>
        <w:t xml:space="preserve"> from one scheduling cell and </w:t>
      </w:r>
      <w:proofErr w:type="spellStart"/>
      <w:r w:rsidR="00C55693">
        <w:rPr>
          <w:b/>
        </w:rPr>
        <w:t>scDCI</w:t>
      </w:r>
      <w:proofErr w:type="spellEnd"/>
      <w:r w:rsidR="00C55693">
        <w:rPr>
          <w:b/>
        </w:rPr>
        <w:t xml:space="preserve"> from another scheduling cell if the serving cell is configured as the reference cell of the set of cells that it belongs.</w:t>
      </w:r>
    </w:p>
    <w:p w14:paraId="3D0608B3" w14:textId="33CAA235" w:rsidR="001A17DA" w:rsidRDefault="001A17DA" w:rsidP="00BC6D46"/>
    <w:p w14:paraId="7FBD8C4A" w14:textId="77777777" w:rsidR="00C13E98" w:rsidRDefault="00C13E98" w:rsidP="00BC6D46"/>
    <w:p w14:paraId="7A5EF172" w14:textId="1A7CB79B" w:rsidR="00A40DAD" w:rsidRDefault="00C835EC" w:rsidP="00C835EC">
      <w:pPr>
        <w:pStyle w:val="4"/>
      </w:pPr>
      <w:r>
        <w:t xml:space="preserve">Alignment </w:t>
      </w:r>
      <w:r w:rsidR="00C923AE">
        <w:t>of</w:t>
      </w:r>
      <w:r>
        <w:t xml:space="preserve"> the list of serving cells </w:t>
      </w:r>
      <w:r w:rsidR="00C923AE">
        <w:t>between</w:t>
      </w:r>
      <w:r>
        <w:t xml:space="preserve"> </w:t>
      </w:r>
      <w:r w:rsidRPr="00C835EC">
        <w:t>ScheduledCell-ListDCI-1-3</w:t>
      </w:r>
      <w:r>
        <w:t xml:space="preserve">/0-3 and </w:t>
      </w:r>
      <w:r w:rsidRPr="00C835EC">
        <w:t>ScheduledCellCombo-ListDCI-1-3</w:t>
      </w:r>
      <w:r>
        <w:t>/0-3</w:t>
      </w:r>
    </w:p>
    <w:p w14:paraId="35E49BC8" w14:textId="5E7FCFC7" w:rsidR="00A40DAD" w:rsidRDefault="002F5B3E" w:rsidP="00BC6D46">
      <w:r>
        <w:rPr>
          <w:rFonts w:hint="eastAsia"/>
        </w:rPr>
        <w:t>T</w:t>
      </w:r>
      <w:r>
        <w:t xml:space="preserve">he following is an example </w:t>
      </w:r>
      <w:r w:rsidR="001D1CF1">
        <w:t xml:space="preserve">configuration </w:t>
      </w:r>
      <w:r w:rsidR="001A7172">
        <w:t>for Rel-18 multi-cell PDSCH scheduling, i.e.,</w:t>
      </w:r>
      <w:r w:rsidR="001D1CF1">
        <w:t xml:space="preserve"> a set of cells and a list of candidate co-scheduled cells within the set of cells.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835EC" w14:paraId="3D34361E" w14:textId="77777777" w:rsidTr="00C835EC">
        <w:tc>
          <w:tcPr>
            <w:tcW w:w="9288" w:type="dxa"/>
          </w:tcPr>
          <w:p w14:paraId="394C947D" w14:textId="77777777" w:rsidR="00665C62" w:rsidRPr="00C13E98" w:rsidRDefault="00C835EC" w:rsidP="00665C62">
            <w:pPr>
              <w:pStyle w:val="a4"/>
              <w:numPr>
                <w:ilvl w:val="0"/>
                <w:numId w:val="29"/>
              </w:numPr>
              <w:spacing w:after="60"/>
              <w:ind w:leftChars="0" w:left="448" w:hanging="403"/>
              <w:rPr>
                <w:i/>
              </w:rPr>
            </w:pPr>
            <w:r w:rsidRPr="00C13E98">
              <w:rPr>
                <w:i/>
              </w:rPr>
              <w:t>ScheduledCell-ListDCI-1-3</w:t>
            </w:r>
          </w:p>
          <w:p w14:paraId="069E7369" w14:textId="77777777" w:rsidR="00665C62" w:rsidRDefault="00C835EC" w:rsidP="00665C62">
            <w:pPr>
              <w:pStyle w:val="a4"/>
              <w:numPr>
                <w:ilvl w:val="1"/>
                <w:numId w:val="29"/>
              </w:numPr>
              <w:spacing w:after="0"/>
              <w:ind w:leftChars="0" w:hanging="403"/>
            </w:pPr>
            <w:r w:rsidRPr="00C835EC">
              <w:t>{</w:t>
            </w:r>
            <w:r w:rsidR="00665C62">
              <w:t>S</w:t>
            </w:r>
            <w:r w:rsidRPr="00C835EC">
              <w:t xml:space="preserve">erving cell </w:t>
            </w:r>
            <w:proofErr w:type="gramStart"/>
            <w:r w:rsidRPr="00C835EC">
              <w:t>index</w:t>
            </w:r>
            <w:proofErr w:type="gramEnd"/>
            <w:r w:rsidRPr="00C835EC">
              <w:t xml:space="preserve"> A, </w:t>
            </w:r>
            <w:r w:rsidRPr="00580EBD">
              <w:rPr>
                <w:highlight w:val="cyan"/>
              </w:rPr>
              <w:t>serving cell index B</w:t>
            </w:r>
            <w:r w:rsidRPr="00C835EC">
              <w:t>, serving cell index C}</w:t>
            </w:r>
          </w:p>
          <w:p w14:paraId="2E20ECEF" w14:textId="0229565F" w:rsidR="00C835EC" w:rsidRDefault="00580EBD" w:rsidP="00665C62">
            <w:pPr>
              <w:pStyle w:val="a4"/>
              <w:numPr>
                <w:ilvl w:val="2"/>
                <w:numId w:val="29"/>
              </w:numPr>
              <w:spacing w:after="0"/>
              <w:ind w:leftChars="0"/>
            </w:pPr>
            <w:r>
              <w:t>Correspond</w:t>
            </w:r>
            <w:r w:rsidR="00C835EC">
              <w:t xml:space="preserve"> to </w:t>
            </w:r>
            <w:r>
              <w:t xml:space="preserve">scheduled cell </w:t>
            </w:r>
            <w:r w:rsidR="00C835EC">
              <w:t xml:space="preserve">index {0, </w:t>
            </w:r>
            <w:r w:rsidR="00C835EC" w:rsidRPr="00580EBD">
              <w:rPr>
                <w:highlight w:val="cyan"/>
              </w:rPr>
              <w:t>1</w:t>
            </w:r>
            <w:r w:rsidR="00C835EC">
              <w:t>, 2}</w:t>
            </w:r>
            <w:r w:rsidR="00665C62">
              <w:t>, respectively.</w:t>
            </w:r>
          </w:p>
          <w:p w14:paraId="1A203E56" w14:textId="77777777" w:rsidR="00C835EC" w:rsidRPr="00C13E98" w:rsidRDefault="00C835EC" w:rsidP="00665C62">
            <w:pPr>
              <w:pStyle w:val="a4"/>
              <w:numPr>
                <w:ilvl w:val="0"/>
                <w:numId w:val="29"/>
              </w:numPr>
              <w:spacing w:after="0"/>
              <w:ind w:leftChars="0" w:left="447" w:hanging="403"/>
              <w:rPr>
                <w:i/>
              </w:rPr>
            </w:pPr>
            <w:r w:rsidRPr="00C13E98">
              <w:rPr>
                <w:i/>
              </w:rPr>
              <w:lastRenderedPageBreak/>
              <w:t>ScheduledCellCombo-ListDCI-1-3</w:t>
            </w:r>
          </w:p>
          <w:p w14:paraId="0DF66597" w14:textId="77777777" w:rsidR="00C835EC" w:rsidRDefault="00C835EC" w:rsidP="00665C62">
            <w:pPr>
              <w:pStyle w:val="a4"/>
              <w:numPr>
                <w:ilvl w:val="1"/>
                <w:numId w:val="29"/>
              </w:numPr>
              <w:spacing w:after="0"/>
              <w:ind w:leftChars="0" w:hanging="403"/>
            </w:pPr>
            <w:proofErr w:type="spellStart"/>
            <w:r w:rsidRPr="00C13E98">
              <w:rPr>
                <w:rFonts w:hint="eastAsia"/>
                <w:i/>
              </w:rPr>
              <w:t>S</w:t>
            </w:r>
            <w:r w:rsidRPr="00C13E98">
              <w:rPr>
                <w:i/>
              </w:rPr>
              <w:t>cheduledCellCombo</w:t>
            </w:r>
            <w:proofErr w:type="spellEnd"/>
            <w:r>
              <w:t xml:space="preserve"> {0}</w:t>
            </w:r>
          </w:p>
          <w:p w14:paraId="1C8752E0" w14:textId="77777777" w:rsidR="00C835EC" w:rsidRDefault="00C835EC" w:rsidP="00665C62">
            <w:pPr>
              <w:pStyle w:val="a4"/>
              <w:numPr>
                <w:ilvl w:val="1"/>
                <w:numId w:val="29"/>
              </w:numPr>
              <w:spacing w:after="0"/>
              <w:ind w:leftChars="0" w:hanging="403"/>
            </w:pPr>
            <w:proofErr w:type="spellStart"/>
            <w:r w:rsidRPr="00C13E98">
              <w:rPr>
                <w:rFonts w:hint="eastAsia"/>
                <w:i/>
              </w:rPr>
              <w:t>S</w:t>
            </w:r>
            <w:r w:rsidRPr="00C13E98">
              <w:rPr>
                <w:i/>
              </w:rPr>
              <w:t>cheduledCellCombo</w:t>
            </w:r>
            <w:proofErr w:type="spellEnd"/>
            <w:r>
              <w:t xml:space="preserve"> {2}</w:t>
            </w:r>
          </w:p>
          <w:p w14:paraId="1181D77B" w14:textId="249A578E" w:rsidR="00C835EC" w:rsidRPr="00C835EC" w:rsidRDefault="00C835EC" w:rsidP="00C835EC">
            <w:pPr>
              <w:pStyle w:val="a4"/>
              <w:numPr>
                <w:ilvl w:val="1"/>
                <w:numId w:val="29"/>
              </w:numPr>
              <w:ind w:leftChars="0"/>
            </w:pPr>
            <w:proofErr w:type="spellStart"/>
            <w:r w:rsidRPr="00C13E98">
              <w:rPr>
                <w:rFonts w:hint="eastAsia"/>
                <w:i/>
              </w:rPr>
              <w:t>S</w:t>
            </w:r>
            <w:r w:rsidRPr="00C13E98">
              <w:rPr>
                <w:i/>
              </w:rPr>
              <w:t>cheduledCellCombo</w:t>
            </w:r>
            <w:proofErr w:type="spellEnd"/>
            <w:r>
              <w:t xml:space="preserve"> {0, 2}</w:t>
            </w:r>
          </w:p>
        </w:tc>
      </w:tr>
    </w:tbl>
    <w:p w14:paraId="67848818" w14:textId="35D4D31C" w:rsidR="008D7A61" w:rsidRDefault="008D7A61" w:rsidP="00BC6D46"/>
    <w:p w14:paraId="40B39736" w14:textId="7A164EA6" w:rsidR="00665C62" w:rsidRDefault="001D1CF1" w:rsidP="00C13E98">
      <w:r>
        <w:t>In the above</w:t>
      </w:r>
      <w:r w:rsidR="00845AD6">
        <w:t xml:space="preserve"> example</w:t>
      </w:r>
      <w:r>
        <w:t>, the s</w:t>
      </w:r>
      <w:r w:rsidR="00665C62">
        <w:t xml:space="preserve">erving cell with index B is </w:t>
      </w:r>
      <w:r>
        <w:t>not referred by any of scheduled cell combinations</w:t>
      </w:r>
      <w:r w:rsidR="00665C62">
        <w:t xml:space="preserve"> in </w:t>
      </w:r>
      <w:r w:rsidR="00665C62" w:rsidRPr="00C835EC">
        <w:t>ScheduledCellCombo-ListDCI-1-3</w:t>
      </w:r>
      <w:r w:rsidR="00665C62">
        <w:t xml:space="preserve">. </w:t>
      </w:r>
      <w:r w:rsidR="00C13E98">
        <w:t xml:space="preserve">Then, the serving cell with index B is not schedulable via the multi-cell scheduling despite being configured as one of the scheduled cells. </w:t>
      </w:r>
      <w:r>
        <w:t xml:space="preserve">It is understood as a mis-configuration since there is no use case for it. </w:t>
      </w:r>
      <w:r w:rsidR="00935C05">
        <w:t xml:space="preserve">Hence, we suggest </w:t>
      </w:r>
      <w:r w:rsidR="00C13E98">
        <w:t xml:space="preserve">clarifying in the specification that each serving cell is referred by at least one </w:t>
      </w:r>
      <w:proofErr w:type="spellStart"/>
      <w:r w:rsidR="00C13E98" w:rsidRPr="00C13E98">
        <w:rPr>
          <w:i/>
        </w:rPr>
        <w:t>ScheduledCellCombo</w:t>
      </w:r>
      <w:proofErr w:type="spellEnd"/>
      <w:r w:rsidR="00C13E98">
        <w:t xml:space="preserve"> in the scheduled cell combination list.</w:t>
      </w:r>
    </w:p>
    <w:p w14:paraId="45335CCD" w14:textId="2CC3A41E" w:rsidR="004E14D4" w:rsidRDefault="004E14D4" w:rsidP="004E14D4">
      <w:pPr>
        <w:spacing w:after="60"/>
        <w:rPr>
          <w:b/>
        </w:rPr>
      </w:pPr>
      <w:r w:rsidRPr="008D7A61">
        <w:rPr>
          <w:b/>
        </w:rPr>
        <w:t>Proposal</w:t>
      </w:r>
      <w:r>
        <w:rPr>
          <w:b/>
        </w:rPr>
        <w:t xml:space="preserve"> 2</w:t>
      </w:r>
      <w:r w:rsidRPr="008D7A61">
        <w:rPr>
          <w:b/>
        </w:rPr>
        <w:t xml:space="preserve">: </w:t>
      </w:r>
      <w:r>
        <w:rPr>
          <w:b/>
        </w:rPr>
        <w:t>Clarify the followings in the specification (or in the RRC parameter list):</w:t>
      </w:r>
    </w:p>
    <w:p w14:paraId="5E7BFE89" w14:textId="77777777" w:rsidR="004E14D4" w:rsidRPr="00BB6E70" w:rsidRDefault="004E14D4" w:rsidP="004E14D4">
      <w:pPr>
        <w:pStyle w:val="a4"/>
        <w:numPr>
          <w:ilvl w:val="0"/>
          <w:numId w:val="32"/>
        </w:numPr>
        <w:spacing w:after="60"/>
        <w:ind w:leftChars="0"/>
        <w:rPr>
          <w:b/>
        </w:rPr>
      </w:pPr>
      <w:r>
        <w:rPr>
          <w:b/>
        </w:rPr>
        <w:t>E</w:t>
      </w:r>
      <w:r w:rsidRPr="008D7A61">
        <w:rPr>
          <w:b/>
        </w:rPr>
        <w:t xml:space="preserve">ach </w:t>
      </w:r>
      <w:r>
        <w:rPr>
          <w:b/>
        </w:rPr>
        <w:t xml:space="preserve">serving </w:t>
      </w:r>
      <w:r w:rsidRPr="008D7A61">
        <w:rPr>
          <w:b/>
        </w:rPr>
        <w:t xml:space="preserve">cell </w:t>
      </w:r>
      <w:r>
        <w:rPr>
          <w:b/>
        </w:rPr>
        <w:t xml:space="preserve">configured in </w:t>
      </w:r>
      <w:r w:rsidRPr="00B81D3A">
        <w:rPr>
          <w:b/>
          <w:i/>
        </w:rPr>
        <w:t>ScheduledCell-ListDCI-1-3</w:t>
      </w:r>
      <w:r>
        <w:rPr>
          <w:b/>
        </w:rPr>
        <w:t xml:space="preserve"> is referred by at least one </w:t>
      </w:r>
      <w:proofErr w:type="spellStart"/>
      <w:r w:rsidRPr="00580EBD">
        <w:rPr>
          <w:b/>
        </w:rPr>
        <w:t>ScheduledCellCombo</w:t>
      </w:r>
      <w:proofErr w:type="spellEnd"/>
      <w:r>
        <w:rPr>
          <w:b/>
        </w:rPr>
        <w:t xml:space="preserve"> in </w:t>
      </w:r>
      <w:r w:rsidRPr="00B81D3A">
        <w:rPr>
          <w:b/>
          <w:i/>
        </w:rPr>
        <w:t>ScheduledCellCombo-ListDCI-1-3</w:t>
      </w:r>
      <w:r>
        <w:rPr>
          <w:b/>
        </w:rPr>
        <w:t>.</w:t>
      </w:r>
    </w:p>
    <w:p w14:paraId="55E0B458" w14:textId="77777777" w:rsidR="004E14D4" w:rsidRPr="00BB6E70" w:rsidRDefault="004E14D4" w:rsidP="004E14D4">
      <w:pPr>
        <w:pStyle w:val="a4"/>
        <w:numPr>
          <w:ilvl w:val="0"/>
          <w:numId w:val="32"/>
        </w:numPr>
        <w:spacing w:after="60"/>
        <w:ind w:leftChars="0"/>
        <w:rPr>
          <w:b/>
        </w:rPr>
      </w:pPr>
      <w:r>
        <w:rPr>
          <w:b/>
        </w:rPr>
        <w:t>E</w:t>
      </w:r>
      <w:r w:rsidRPr="008D7A61">
        <w:rPr>
          <w:b/>
        </w:rPr>
        <w:t xml:space="preserve">ach </w:t>
      </w:r>
      <w:r>
        <w:rPr>
          <w:b/>
        </w:rPr>
        <w:t xml:space="preserve">serving </w:t>
      </w:r>
      <w:r w:rsidRPr="008D7A61">
        <w:rPr>
          <w:b/>
        </w:rPr>
        <w:t xml:space="preserve">cell </w:t>
      </w:r>
      <w:r>
        <w:rPr>
          <w:b/>
        </w:rPr>
        <w:t xml:space="preserve">configured in </w:t>
      </w:r>
      <w:r w:rsidRPr="00B81D3A">
        <w:rPr>
          <w:b/>
          <w:i/>
        </w:rPr>
        <w:t>ScheduledCell-ListDCI-1-0</w:t>
      </w:r>
      <w:r>
        <w:rPr>
          <w:b/>
        </w:rPr>
        <w:t xml:space="preserve"> is referred by at least one </w:t>
      </w:r>
      <w:proofErr w:type="spellStart"/>
      <w:r w:rsidRPr="00580EBD">
        <w:rPr>
          <w:b/>
        </w:rPr>
        <w:t>ScheduledCellCombo</w:t>
      </w:r>
      <w:proofErr w:type="spellEnd"/>
      <w:r>
        <w:rPr>
          <w:b/>
        </w:rPr>
        <w:t xml:space="preserve"> in </w:t>
      </w:r>
      <w:r w:rsidRPr="00B81D3A">
        <w:rPr>
          <w:b/>
          <w:i/>
        </w:rPr>
        <w:t>ScheduledCellCombo-ListDCI-1-0</w:t>
      </w:r>
      <w:r>
        <w:rPr>
          <w:b/>
        </w:rPr>
        <w:t>.</w:t>
      </w:r>
    </w:p>
    <w:p w14:paraId="1F66BC0E" w14:textId="3E2B2FE3" w:rsidR="009177E3" w:rsidRDefault="009177E3" w:rsidP="009177E3"/>
    <w:p w14:paraId="19D8F8B9" w14:textId="77777777" w:rsidR="00C13E98" w:rsidRPr="004E14D4" w:rsidRDefault="00C13E98" w:rsidP="009177E3"/>
    <w:p w14:paraId="3F66FD9B" w14:textId="7730066A" w:rsidR="005E5D20" w:rsidRPr="005E5D20" w:rsidRDefault="005E5D20" w:rsidP="00861686">
      <w:pPr>
        <w:pStyle w:val="4"/>
      </w:pPr>
      <w:r w:rsidRPr="005E5D20">
        <w:rPr>
          <w:rFonts w:hint="eastAsia"/>
        </w:rPr>
        <w:t>B</w:t>
      </w:r>
      <w:r w:rsidRPr="005E5D20">
        <w:t>D/CCE budget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177E3" w14:paraId="6FCE5C2E" w14:textId="77777777" w:rsidTr="003E080C">
        <w:tc>
          <w:tcPr>
            <w:tcW w:w="9288" w:type="dxa"/>
          </w:tcPr>
          <w:p w14:paraId="43492ED1" w14:textId="77777777" w:rsidR="009177E3" w:rsidRPr="00A76CB2" w:rsidRDefault="009177E3" w:rsidP="003E080C">
            <w:pPr>
              <w:spacing w:after="0"/>
              <w:rPr>
                <w:u w:val="single"/>
              </w:rPr>
            </w:pPr>
            <w:r w:rsidRPr="00A76CB2">
              <w:rPr>
                <w:bCs/>
                <w:highlight w:val="green"/>
              </w:rPr>
              <w:t>Agreement</w:t>
            </w:r>
            <w:r>
              <w:rPr>
                <w:bCs/>
                <w:highlight w:val="green"/>
              </w:rPr>
              <w:t>s (RAN1#110bis-e):</w:t>
            </w:r>
          </w:p>
          <w:p w14:paraId="6995D793" w14:textId="77777777" w:rsidR="009177E3" w:rsidRPr="00BC6D46" w:rsidRDefault="009177E3" w:rsidP="003E080C">
            <w:pPr>
              <w:spacing w:after="0"/>
              <w:rPr>
                <w:rFonts w:eastAsia="楷体"/>
                <w:lang w:eastAsia="zh-CN"/>
              </w:rPr>
            </w:pPr>
            <w:r w:rsidRPr="00BC6D46">
              <w:t>Confirm below working assumption reached in RAN1#110 meeting with revision</w:t>
            </w:r>
            <w:r w:rsidRPr="00BC6D46">
              <w:rPr>
                <w:rFonts w:eastAsia="楷体"/>
                <w:lang w:eastAsia="zh-CN"/>
              </w:rPr>
              <w:t>.</w:t>
            </w:r>
          </w:p>
          <w:p w14:paraId="347BFF77" w14:textId="77777777" w:rsidR="009177E3" w:rsidRPr="00A76CB2" w:rsidRDefault="009177E3" w:rsidP="003E080C">
            <w:pPr>
              <w:spacing w:after="0"/>
              <w:rPr>
                <w:bCs/>
                <w:highlight w:val="darkYellow"/>
                <w:lang w:eastAsia="zh-CN"/>
              </w:rPr>
            </w:pPr>
            <w:r w:rsidRPr="00A76CB2">
              <w:rPr>
                <w:bCs/>
                <w:highlight w:val="darkYellow"/>
                <w:lang w:eastAsia="zh-CN"/>
              </w:rPr>
              <w:t>Working Assumption</w:t>
            </w:r>
          </w:p>
          <w:p w14:paraId="140442A3" w14:textId="3D0C14A6" w:rsidR="009177E3" w:rsidRPr="00D8552A" w:rsidRDefault="009177E3" w:rsidP="003E080C">
            <w:pPr>
              <w:pStyle w:val="ListParagraph1"/>
              <w:numPr>
                <w:ilvl w:val="0"/>
                <w:numId w:val="20"/>
              </w:numPr>
              <w:kinsoku/>
              <w:overflowPunct/>
              <w:adjustRightInd/>
              <w:spacing w:after="0" w:line="240" w:lineRule="auto"/>
              <w:textAlignment w:val="auto"/>
              <w:rPr>
                <w:sz w:val="22"/>
                <w:lang w:eastAsia="en-US"/>
              </w:rPr>
            </w:pPr>
            <w:r w:rsidRPr="00BC6D46">
              <w:rPr>
                <w:sz w:val="22"/>
                <w:lang w:eastAsia="en-US"/>
              </w:rPr>
              <w:t xml:space="preserve">For any cell </w:t>
            </w:r>
            <w:r w:rsidRPr="00D8552A">
              <w:rPr>
                <w:sz w:val="22"/>
                <w:lang w:eastAsia="en-US"/>
              </w:rPr>
              <w:t>within a set of cells which can be co-scheduled by a DCI format 0_X/1_X, RAN1 specificatio</w:t>
            </w:r>
            <w:r w:rsidR="00D8552A" w:rsidRPr="00D8552A">
              <w:rPr>
                <w:sz w:val="22"/>
                <w:lang w:eastAsia="en-US"/>
              </w:rPr>
              <w:t xml:space="preserve">n supports </w:t>
            </w:r>
            <w:r w:rsidRPr="00D8552A">
              <w:rPr>
                <w:sz w:val="22"/>
                <w:lang w:eastAsia="en-US"/>
              </w:rPr>
              <w:t xml:space="preserve">monitoring the DCI format 0_X/1_X and DCI format </w:t>
            </w:r>
            <w:r w:rsidRPr="00D8552A">
              <w:rPr>
                <w:rFonts w:eastAsia="楷体"/>
                <w:sz w:val="22"/>
              </w:rPr>
              <w:t xml:space="preserve">0_0/1_0, </w:t>
            </w:r>
            <w:r w:rsidRPr="00D8552A">
              <w:rPr>
                <w:sz w:val="22"/>
                <w:lang w:eastAsia="en-US"/>
              </w:rPr>
              <w:t xml:space="preserve">0_1/1_1, and/or 0_2/1_2 </w:t>
            </w:r>
            <w:r w:rsidR="00D8552A" w:rsidRPr="00D8552A">
              <w:rPr>
                <w:sz w:val="22"/>
                <w:lang w:eastAsia="en-US"/>
              </w:rPr>
              <w:t>(if supported by the UE)</w:t>
            </w:r>
            <w:r w:rsidRPr="00D8552A">
              <w:rPr>
                <w:sz w:val="22"/>
                <w:lang w:eastAsia="en-US"/>
              </w:rPr>
              <w:t xml:space="preserve">, if configured from a same scheduling cell. </w:t>
            </w:r>
          </w:p>
          <w:p w14:paraId="027D28DB" w14:textId="0BFAB8BA" w:rsidR="009177E3" w:rsidRPr="00D8552A" w:rsidRDefault="009177E3" w:rsidP="003E080C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rPr>
                <w:rFonts w:eastAsia="楷体"/>
                <w:sz w:val="22"/>
                <w:lang w:eastAsia="zh-CN"/>
              </w:rPr>
            </w:pPr>
            <w:r w:rsidRPr="00D8552A">
              <w:rPr>
                <w:rFonts w:eastAsia="楷体"/>
                <w:sz w:val="22"/>
                <w:lang w:eastAsia="zh-CN"/>
              </w:rPr>
              <w:t>The DCI format 0_X/1_X and the DCI format</w:t>
            </w:r>
            <w:r w:rsidRPr="00D8552A">
              <w:rPr>
                <w:rFonts w:eastAsia="楷体"/>
                <w:sz w:val="22"/>
              </w:rPr>
              <w:t xml:space="preserve"> 0_0/1_0/</w:t>
            </w:r>
            <w:r w:rsidRPr="00D8552A">
              <w:rPr>
                <w:sz w:val="22"/>
                <w:lang w:eastAsia="en-US"/>
              </w:rPr>
              <w:t>0_1/1_1/0_2/1_2</w:t>
            </w:r>
            <w:r w:rsidR="00D8552A" w:rsidRPr="00D8552A">
              <w:rPr>
                <w:sz w:val="22"/>
                <w:lang w:eastAsia="en-US"/>
              </w:rPr>
              <w:t xml:space="preserve"> can be</w:t>
            </w:r>
            <w:r w:rsidRPr="00D8552A">
              <w:rPr>
                <w:rFonts w:eastAsia="楷体"/>
                <w:sz w:val="22"/>
                <w:lang w:eastAsia="zh-CN"/>
              </w:rPr>
              <w:t xml:space="preserve"> monitored simultaneously.</w:t>
            </w:r>
          </w:p>
          <w:p w14:paraId="16951188" w14:textId="4CF89C38" w:rsidR="00D8552A" w:rsidRPr="00D8552A" w:rsidRDefault="009177E3" w:rsidP="00D8552A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rPr>
                <w:rFonts w:eastAsia="楷体"/>
                <w:sz w:val="22"/>
              </w:rPr>
            </w:pPr>
            <w:r w:rsidRPr="00D8552A">
              <w:rPr>
                <w:rFonts w:eastAsia="MS Mincho"/>
                <w:bCs/>
                <w:sz w:val="22"/>
                <w:lang w:eastAsia="ja-JP"/>
              </w:rPr>
              <w:t xml:space="preserve">Note: This does not mean a UE is required to support number of BDs/CCEs beyond the Rel-17 limits (i.e.,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max,slot,</m:t>
                  </m:r>
                  <m:r>
                    <w:rPr>
                      <w:rFonts w:ascii="Cambria Math" w:hAnsi="Cambria Math"/>
                      <w:sz w:val="22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max,slot,</m:t>
                  </m:r>
                  <m:r>
                    <w:rPr>
                      <w:rFonts w:ascii="Cambria Math" w:hAnsi="Cambria Math"/>
                      <w:sz w:val="22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sz w:val="22"/>
                    </w:rPr>
                    <m:t>PDCCH</m:t>
                  </m:r>
                  <m:ctrlPr>
                    <w:rPr>
                      <w:rFonts w:ascii="Cambria Math" w:hAnsi="Cambria Math"/>
                      <w:sz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sz w:val="22"/>
                    </w:rPr>
                    <m:t>total,slot,</m:t>
                  </m:r>
                  <m:r>
                    <w:rPr>
                      <w:rFonts w:ascii="Cambria Math" w:hAnsi="Cambria Math"/>
                      <w:sz w:val="22"/>
                    </w:rPr>
                    <m:t>μ</m:t>
                  </m:r>
                  <m:ctrlPr>
                    <w:rPr>
                      <w:rFonts w:ascii="Cambria Math" w:hAnsi="Cambria Math"/>
                      <w:sz w:val="22"/>
                    </w:rPr>
                  </m:ctrlPr>
                </m:sup>
              </m:sSubSup>
            </m:oMath>
            <w:r w:rsidRPr="00D8552A">
              <w:rPr>
                <w:sz w:val="22"/>
                <w:lang w:eastAsia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sz w:val="22"/>
                    </w:rPr>
                    <m:t>PDCCH</m:t>
                  </m:r>
                  <m:ctrlPr>
                    <w:rPr>
                      <w:rFonts w:ascii="Cambria Math" w:hAnsi="Cambria Math"/>
                      <w:sz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sz w:val="22"/>
                    </w:rPr>
                    <m:t>total,slot,</m:t>
                  </m:r>
                  <m:r>
                    <w:rPr>
                      <w:rFonts w:ascii="Cambria Math" w:hAnsi="Cambria Math"/>
                      <w:sz w:val="22"/>
                    </w:rPr>
                    <m:t>μ</m:t>
                  </m:r>
                  <m:ctrlPr>
                    <w:rPr>
                      <w:rFonts w:ascii="Cambria Math" w:hAnsi="Cambria Math"/>
                      <w:sz w:val="22"/>
                    </w:rPr>
                  </m:ctrlPr>
                </m:sup>
              </m:sSubSup>
            </m:oMath>
            <w:r w:rsidRPr="00D8552A">
              <w:rPr>
                <w:rFonts w:eastAsia="MS Mincho"/>
                <w:sz w:val="22"/>
                <w:lang w:eastAsia="ja-JP"/>
              </w:rPr>
              <w:t>) for PDCCH candidates for each scheduled cell.</w:t>
            </w:r>
          </w:p>
        </w:tc>
      </w:tr>
    </w:tbl>
    <w:p w14:paraId="5A4836AF" w14:textId="6C6A1380" w:rsidR="009177E3" w:rsidRDefault="009177E3" w:rsidP="00BC6D46"/>
    <w:p w14:paraId="3C7AF69C" w14:textId="4AF4FC5E" w:rsidR="00D8552A" w:rsidRDefault="005253DB" w:rsidP="00BC6D46">
      <w:r>
        <w:t>In the above agreement, o</w:t>
      </w:r>
      <w:r w:rsidR="00D8552A">
        <w:t xml:space="preserve">ne thing not clearly mentioned is whether </w:t>
      </w:r>
      <w:r w:rsidR="00C13E98">
        <w:t xml:space="preserve">or not </w:t>
      </w:r>
      <w:r w:rsidRPr="00697FDC">
        <w:rPr>
          <w:lang w:eastAsia="zh-CN"/>
        </w:rPr>
        <w:t>a serving cell</w:t>
      </w:r>
      <w:r w:rsidRPr="00697FDC">
        <w:rPr>
          <w:rStyle w:val="apple-converted-space"/>
          <w:lang w:eastAsia="zh-CN"/>
        </w:rPr>
        <w:t> </w:t>
      </w:r>
      <w:r w:rsidRPr="00697FDC">
        <w:rPr>
          <w:lang w:eastAsia="zh-CN"/>
        </w:rPr>
        <w:t>provided in</w:t>
      </w:r>
      <w:r w:rsidRPr="00697FDC">
        <w:rPr>
          <w:rStyle w:val="apple-converted-space"/>
          <w:lang w:eastAsia="zh-CN"/>
        </w:rPr>
        <w:t> </w:t>
      </w:r>
      <w:r w:rsidRPr="00697FDC">
        <w:rPr>
          <w:i/>
          <w:iCs/>
          <w:lang w:eastAsia="zh-CN"/>
        </w:rPr>
        <w:t>MC-DCI-</w:t>
      </w:r>
      <w:proofErr w:type="spellStart"/>
      <w:r w:rsidRPr="00697FDC">
        <w:rPr>
          <w:i/>
          <w:iCs/>
          <w:lang w:eastAsia="zh-CN"/>
        </w:rPr>
        <w:t>SetofCells</w:t>
      </w:r>
      <w:proofErr w:type="spellEnd"/>
      <w:r>
        <w:t xml:space="preserve"> can be configured to rely </w:t>
      </w:r>
      <w:r w:rsidR="003E387D">
        <w:t xml:space="preserve">only </w:t>
      </w:r>
      <w:r>
        <w:t xml:space="preserve">on the multi-cell scheduling (i.e., no </w:t>
      </w:r>
      <w:proofErr w:type="spellStart"/>
      <w:r>
        <w:t>scDCI</w:t>
      </w:r>
      <w:proofErr w:type="spellEnd"/>
      <w:r>
        <w:t xml:space="preserve"> monitoring </w:t>
      </w:r>
      <w:r w:rsidR="003E387D">
        <w:t>for</w:t>
      </w:r>
      <w:r>
        <w:t xml:space="preserve"> the serving cell).</w:t>
      </w:r>
      <w:r w:rsidR="006901CA">
        <w:t xml:space="preserve"> In our </w:t>
      </w:r>
      <w:r w:rsidR="00DF1306">
        <w:t>understanding</w:t>
      </w:r>
      <w:r w:rsidR="006901CA">
        <w:t>, such configuration is allowed</w:t>
      </w:r>
      <w:r w:rsidR="003E387D">
        <w:t xml:space="preserve"> in the current specification and it is natural to allow it</w:t>
      </w:r>
      <w:r w:rsidR="006901CA">
        <w:t>.</w:t>
      </w:r>
      <w:r>
        <w:t xml:space="preserve"> </w:t>
      </w:r>
      <w:r>
        <w:rPr>
          <w:rFonts w:hint="eastAsia"/>
        </w:rPr>
        <w:t>F</w:t>
      </w:r>
      <w:r w:rsidR="006901CA">
        <w:t xml:space="preserve">or example, as </w:t>
      </w:r>
      <w:r>
        <w:t>illustrated</w:t>
      </w:r>
      <w:r w:rsidR="006901CA">
        <w:t xml:space="preserve"> in Figure 3, a set of cells can be configured to include </w:t>
      </w:r>
      <w:r w:rsidR="00641EB8">
        <w:t>two</w:t>
      </w:r>
      <w:r w:rsidR="006901CA">
        <w:t xml:space="preserve"> serving cells with one serving cell (</w:t>
      </w:r>
      <w:r w:rsidR="00641EB8">
        <w:t>i.e., c</w:t>
      </w:r>
      <w:r w:rsidR="006901CA">
        <w:t xml:space="preserve">ell </w:t>
      </w:r>
      <w:r w:rsidR="00641EB8">
        <w:t>2</w:t>
      </w:r>
      <w:r w:rsidR="006901CA">
        <w:t>) as the reference cell</w:t>
      </w:r>
      <w:r w:rsidR="00B148B5">
        <w:t>,</w:t>
      </w:r>
      <w:r w:rsidR="006901CA">
        <w:t xml:space="preserve"> and </w:t>
      </w:r>
      <w:r w:rsidR="00B148B5">
        <w:t xml:space="preserve">UE may not be configured to monitor </w:t>
      </w:r>
      <w:proofErr w:type="spellStart"/>
      <w:r w:rsidR="00B148B5">
        <w:t>scDCI</w:t>
      </w:r>
      <w:proofErr w:type="spellEnd"/>
      <w:r w:rsidR="00B148B5">
        <w:t xml:space="preserve"> for </w:t>
      </w:r>
      <w:r w:rsidR="006901CA">
        <w:t>the serving cell</w:t>
      </w:r>
      <w:r>
        <w:t>s</w:t>
      </w:r>
      <w:r w:rsidR="006901CA">
        <w:t xml:space="preserve"> (</w:t>
      </w:r>
      <w:r w:rsidR="00641EB8">
        <w:t xml:space="preserve">i.e., </w:t>
      </w:r>
      <w:r>
        <w:t xml:space="preserve">cell 2 and </w:t>
      </w:r>
      <w:r w:rsidR="006901CA">
        <w:t xml:space="preserve">cell </w:t>
      </w:r>
      <w:r w:rsidR="00641EB8">
        <w:t>3</w:t>
      </w:r>
      <w:r w:rsidR="006901CA">
        <w:t>)</w:t>
      </w:r>
      <w:r w:rsidR="00B148B5">
        <w:t xml:space="preserve">. </w:t>
      </w:r>
      <w:r>
        <w:t>As a consequence</w:t>
      </w:r>
      <w:r w:rsidR="00B148B5">
        <w:t xml:space="preserve">, the number of BDs/CCEs </w:t>
      </w:r>
      <w:r w:rsidR="00DF1306">
        <w:t>counted</w:t>
      </w:r>
      <w:r w:rsidR="00B148B5">
        <w:t xml:space="preserve"> for </w:t>
      </w:r>
      <w:r w:rsidR="00641EB8">
        <w:t>cell 3</w:t>
      </w:r>
      <w:r w:rsidR="00B148B5">
        <w:t xml:space="preserve"> would </w:t>
      </w:r>
      <w:r>
        <w:t>be</w:t>
      </w:r>
      <w:r w:rsidR="00B148B5">
        <w:t xml:space="preserve"> zero, which is a new case </w:t>
      </w:r>
      <w:r w:rsidR="003E387D">
        <w:t>to</w:t>
      </w:r>
      <w:r>
        <w:t xml:space="preserve"> our understanding </w:t>
      </w:r>
      <w:r w:rsidR="00B148B5">
        <w:t xml:space="preserve">that </w:t>
      </w:r>
      <w:r w:rsidR="00DF1306">
        <w:t>was not considered until</w:t>
      </w:r>
      <w:r w:rsidR="00B148B5">
        <w:t xml:space="preserve"> Rel-17.</w:t>
      </w:r>
    </w:p>
    <w:p w14:paraId="6C719330" w14:textId="7A7C3044" w:rsidR="00B148B5" w:rsidRPr="00B148B5" w:rsidRDefault="00B148B5" w:rsidP="00BC6D46">
      <w:pPr>
        <w:rPr>
          <w:b/>
        </w:rPr>
      </w:pPr>
      <w:r w:rsidRPr="00B148B5">
        <w:rPr>
          <w:rFonts w:hint="eastAsia"/>
          <w:b/>
        </w:rPr>
        <w:t>O</w:t>
      </w:r>
      <w:r w:rsidRPr="00B148B5">
        <w:rPr>
          <w:b/>
        </w:rPr>
        <w:t xml:space="preserve">bservation 1: It seems possible to configure a serving cell </w:t>
      </w:r>
      <w:r w:rsidRPr="00B148B5">
        <w:rPr>
          <w:b/>
          <w:lang w:eastAsia="zh-CN"/>
        </w:rPr>
        <w:t>provided in</w:t>
      </w:r>
      <w:r w:rsidRPr="00B148B5">
        <w:rPr>
          <w:rStyle w:val="apple-converted-space"/>
          <w:b/>
          <w:lang w:eastAsia="zh-CN"/>
        </w:rPr>
        <w:t> </w:t>
      </w:r>
      <w:r w:rsidRPr="00B148B5">
        <w:rPr>
          <w:b/>
          <w:i/>
          <w:iCs/>
          <w:lang w:eastAsia="zh-CN"/>
        </w:rPr>
        <w:t>MC-DCI-</w:t>
      </w:r>
      <w:proofErr w:type="spellStart"/>
      <w:r w:rsidRPr="00B148B5">
        <w:rPr>
          <w:b/>
          <w:i/>
          <w:iCs/>
          <w:lang w:eastAsia="zh-CN"/>
        </w:rPr>
        <w:t>SetofCells</w:t>
      </w:r>
      <w:proofErr w:type="spellEnd"/>
      <w:r w:rsidRPr="00B148B5">
        <w:rPr>
          <w:b/>
        </w:rPr>
        <w:t xml:space="preserve"> </w:t>
      </w:r>
      <w:r w:rsidR="005253DB">
        <w:rPr>
          <w:b/>
        </w:rPr>
        <w:t>to</w:t>
      </w:r>
      <w:r w:rsidRPr="00B148B5">
        <w:rPr>
          <w:b/>
        </w:rPr>
        <w:t xml:space="preserve"> rel</w:t>
      </w:r>
      <w:r w:rsidR="005253DB">
        <w:rPr>
          <w:b/>
        </w:rPr>
        <w:t>y</w:t>
      </w:r>
      <w:r w:rsidRPr="00B148B5">
        <w:rPr>
          <w:b/>
        </w:rPr>
        <w:t xml:space="preserve"> only on the multi-cell scheduling (</w:t>
      </w:r>
      <w:r w:rsidR="005253DB">
        <w:rPr>
          <w:b/>
        </w:rPr>
        <w:t xml:space="preserve">i.e., no </w:t>
      </w:r>
      <w:proofErr w:type="spellStart"/>
      <w:r w:rsidR="005253DB">
        <w:rPr>
          <w:b/>
        </w:rPr>
        <w:t>scDCI</w:t>
      </w:r>
      <w:proofErr w:type="spellEnd"/>
      <w:r w:rsidR="005253DB">
        <w:rPr>
          <w:b/>
        </w:rPr>
        <w:t xml:space="preserve"> monitoring </w:t>
      </w:r>
      <w:r w:rsidR="00C80F23">
        <w:rPr>
          <w:b/>
        </w:rPr>
        <w:t>for</w:t>
      </w:r>
      <w:r w:rsidRPr="00B148B5">
        <w:rPr>
          <w:b/>
        </w:rPr>
        <w:t xml:space="preserve"> the </w:t>
      </w:r>
      <w:r w:rsidR="005253DB">
        <w:rPr>
          <w:b/>
        </w:rPr>
        <w:t>serving</w:t>
      </w:r>
      <w:r w:rsidRPr="00B148B5">
        <w:rPr>
          <w:b/>
        </w:rPr>
        <w:t xml:space="preserve"> </w:t>
      </w:r>
      <w:r w:rsidR="005253DB">
        <w:rPr>
          <w:b/>
        </w:rPr>
        <w:t>cell</w:t>
      </w:r>
      <w:r w:rsidRPr="00B148B5">
        <w:rPr>
          <w:b/>
        </w:rPr>
        <w:t>).</w:t>
      </w:r>
    </w:p>
    <w:p w14:paraId="1C4087B3" w14:textId="19B5981D" w:rsidR="00B148B5" w:rsidRPr="00B148B5" w:rsidRDefault="00B148B5" w:rsidP="00BC6D46">
      <w:pPr>
        <w:rPr>
          <w:b/>
        </w:rPr>
      </w:pPr>
      <w:r w:rsidRPr="00B148B5">
        <w:rPr>
          <w:rFonts w:hint="eastAsia"/>
          <w:b/>
        </w:rPr>
        <w:t>O</w:t>
      </w:r>
      <w:r w:rsidRPr="00B148B5">
        <w:rPr>
          <w:b/>
        </w:rPr>
        <w:t xml:space="preserve">bservation 2: </w:t>
      </w:r>
      <w:r w:rsidR="005253DB">
        <w:rPr>
          <w:b/>
        </w:rPr>
        <w:t>For Rel-18 multi-cell scheduling</w:t>
      </w:r>
      <w:r w:rsidR="000C6348">
        <w:rPr>
          <w:b/>
        </w:rPr>
        <w:t>, t</w:t>
      </w:r>
      <w:r w:rsidRPr="00B148B5">
        <w:rPr>
          <w:b/>
        </w:rPr>
        <w:t xml:space="preserve">he number of BDs/CCEs </w:t>
      </w:r>
      <w:r>
        <w:rPr>
          <w:b/>
        </w:rPr>
        <w:t xml:space="preserve">monitored </w:t>
      </w:r>
      <w:r w:rsidRPr="00B148B5">
        <w:rPr>
          <w:b/>
        </w:rPr>
        <w:t xml:space="preserve">for </w:t>
      </w:r>
      <w:r>
        <w:rPr>
          <w:b/>
        </w:rPr>
        <w:t>a</w:t>
      </w:r>
      <w:r w:rsidRPr="00B148B5">
        <w:rPr>
          <w:b/>
        </w:rPr>
        <w:t xml:space="preserve"> serving cell </w:t>
      </w:r>
      <w:r w:rsidRPr="00B148B5">
        <w:rPr>
          <w:b/>
          <w:lang w:eastAsia="zh-CN"/>
        </w:rPr>
        <w:t>provided in</w:t>
      </w:r>
      <w:r w:rsidRPr="00B148B5">
        <w:rPr>
          <w:rStyle w:val="apple-converted-space"/>
          <w:b/>
          <w:lang w:eastAsia="zh-CN"/>
        </w:rPr>
        <w:t> </w:t>
      </w:r>
      <w:r w:rsidRPr="00B148B5">
        <w:rPr>
          <w:b/>
          <w:i/>
          <w:iCs/>
          <w:lang w:eastAsia="zh-CN"/>
        </w:rPr>
        <w:t>MC-DCI-</w:t>
      </w:r>
      <w:proofErr w:type="spellStart"/>
      <w:r w:rsidRPr="00B148B5">
        <w:rPr>
          <w:b/>
          <w:i/>
          <w:iCs/>
          <w:lang w:eastAsia="zh-CN"/>
        </w:rPr>
        <w:t>SetofCells</w:t>
      </w:r>
      <w:proofErr w:type="spellEnd"/>
      <w:r w:rsidRPr="00B148B5">
        <w:rPr>
          <w:b/>
        </w:rPr>
        <w:t xml:space="preserve"> can be zero, which </w:t>
      </w:r>
      <w:r w:rsidR="00C80F23">
        <w:rPr>
          <w:b/>
        </w:rPr>
        <w:t>seems</w:t>
      </w:r>
      <w:r w:rsidRPr="00B148B5">
        <w:rPr>
          <w:b/>
        </w:rPr>
        <w:t xml:space="preserve"> a new case that </w:t>
      </w:r>
      <w:r w:rsidR="00DF1306">
        <w:rPr>
          <w:b/>
        </w:rPr>
        <w:t>was not considered until</w:t>
      </w:r>
      <w:r w:rsidRPr="00B148B5">
        <w:rPr>
          <w:b/>
        </w:rPr>
        <w:t xml:space="preserve"> Rel-17.</w:t>
      </w:r>
    </w:p>
    <w:p w14:paraId="34257DAC" w14:textId="77777777" w:rsidR="00B148B5" w:rsidRDefault="00B148B5" w:rsidP="00BC6D46"/>
    <w:p w14:paraId="2117C215" w14:textId="046A487B" w:rsidR="00405790" w:rsidRPr="009C2EBC" w:rsidRDefault="005253DB" w:rsidP="009177E3">
      <w:pPr>
        <w:jc w:val="center"/>
      </w:pPr>
      <w:r>
        <w:rPr>
          <w:noProof/>
        </w:rPr>
        <w:lastRenderedPageBreak/>
        <w:drawing>
          <wp:inline distT="0" distB="0" distL="0" distR="0" wp14:anchorId="69E60248" wp14:editId="7A8611EA">
            <wp:extent cx="2699692" cy="1885950"/>
            <wp:effectExtent l="0" t="0" r="571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936" cy="1912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160D4B" w14:textId="27EA38ED" w:rsidR="00B66CFC" w:rsidRDefault="009177E3" w:rsidP="00B66CFC">
      <w:pPr>
        <w:jc w:val="center"/>
      </w:pPr>
      <w:r>
        <w:rPr>
          <w:rFonts w:hint="eastAsia"/>
        </w:rPr>
        <w:t>F</w:t>
      </w:r>
      <w:r>
        <w:t>igur</w:t>
      </w:r>
      <w:r w:rsidR="00861686">
        <w:t>e</w:t>
      </w:r>
      <w:r w:rsidR="006901CA">
        <w:t xml:space="preserve"> 3</w:t>
      </w:r>
      <w:r>
        <w:t>.</w:t>
      </w:r>
      <w:r w:rsidR="00B148B5">
        <w:t xml:space="preserve"> A case where </w:t>
      </w:r>
      <w:r w:rsidR="005253DB">
        <w:t xml:space="preserve">(# of </w:t>
      </w:r>
      <w:r w:rsidR="00B148B5">
        <w:t>BDs/CCEs</w:t>
      </w:r>
      <w:r w:rsidR="005253DB">
        <w:t>) = 0</w:t>
      </w:r>
      <w:r w:rsidR="00B148B5">
        <w:t xml:space="preserve"> for a serving cell</w:t>
      </w:r>
    </w:p>
    <w:p w14:paraId="36AEED0A" w14:textId="77777777" w:rsidR="00641EB8" w:rsidRPr="005253DB" w:rsidRDefault="00641EB8" w:rsidP="00B66CFC"/>
    <w:p w14:paraId="3F704824" w14:textId="63C2CC94" w:rsidR="00C97A0B" w:rsidRDefault="00C97A0B" w:rsidP="00B66CFC">
      <w:r>
        <w:rPr>
          <w:rFonts w:hint="eastAsia"/>
        </w:rPr>
        <w:t>I</w:t>
      </w:r>
      <w:r>
        <w:t>n the CA case,</w:t>
      </w:r>
      <w:r w:rsidR="001B6268" w:rsidRPr="001B6268">
        <w:t xml:space="preserve"> </w:t>
      </w:r>
      <w:r w:rsidR="001B6268">
        <w:t xml:space="preserve">the BD/CCE </w:t>
      </w:r>
      <w:r w:rsidR="00C923AE">
        <w:t xml:space="preserve">budget for a serving cell whose scheduling cell is with SCS configuration </w:t>
      </w:r>
      <m:oMath>
        <m:r>
          <w:rPr>
            <w:rFonts w:ascii="Cambria Math" w:hAnsi="Cambria Math"/>
            <w:lang w:eastAsia="zh-CN"/>
          </w:rPr>
          <m:t>μ</m:t>
        </m:r>
      </m:oMath>
      <w:r w:rsidR="00C923AE">
        <w:t xml:space="preserve"> is </w:t>
      </w:r>
      <w:r w:rsidR="001B6268">
        <w:t>limit</w:t>
      </w:r>
      <w:r w:rsidR="00C923AE">
        <w:t xml:space="preserve">ed by 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w:rPr>
                <w:rFonts w:ascii="Cambria Math" w:hAnsi="Cambria Math" w:cs="Calibri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</w:rPr>
              <m:t>PDCCH</m:t>
            </m:r>
            <m:ctrlPr>
              <w:rPr>
                <w:rFonts w:ascii="Cambria Math" w:hAnsi="Cambria Math" w:cs="Calibri"/>
              </w:rPr>
            </m:ctrlPr>
          </m:sub>
          <m:sup>
            <m:r>
              <m:rPr>
                <m:nor/>
              </m:rPr>
              <w:rPr>
                <w:rFonts w:hAnsi="Calibri" w:cs="Calibri"/>
              </w:rPr>
              <m:t>total,slot,</m:t>
            </m:r>
            <m:r>
              <w:rPr>
                <w:rFonts w:ascii="Cambria Math" w:hAnsi="Cambria Math" w:cs="Calibri"/>
              </w:rPr>
              <m:t>μ</m:t>
            </m:r>
            <m:ctrlPr>
              <w:rPr>
                <w:rFonts w:ascii="Cambria Math" w:hAnsi="Cambria Math" w:cs="Calibri"/>
              </w:rPr>
            </m:ctrlPr>
          </m:sup>
        </m:sSubSup>
      </m:oMath>
      <w:r w:rsidR="00C923AE">
        <w:rPr>
          <w:rFonts w:hint="eastAsia"/>
        </w:rPr>
        <w:t>, w</w:t>
      </w:r>
      <w:r w:rsidR="00C923AE">
        <w:t xml:space="preserve">hich is </w:t>
      </w:r>
      <w:r w:rsidR="001B6268">
        <w:t xml:space="preserve">a function of the </w:t>
      </w:r>
      <w:r w:rsidR="007A582A">
        <w:t xml:space="preserve">number of scheduled cells associated with the SCS configuration </w:t>
      </w:r>
      <m:oMath>
        <m:r>
          <w:rPr>
            <w:rFonts w:ascii="Cambria Math" w:hAnsi="Cambria Math"/>
            <w:lang w:eastAsia="zh-CN"/>
          </w:rPr>
          <m:t>μ</m:t>
        </m:r>
      </m:oMath>
      <w:r w:rsidR="007A582A">
        <w:t xml:space="preserve"> and the total number of all aggregated cells.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539E3" w14:paraId="7F98011D" w14:textId="77777777" w:rsidTr="00B539E3">
        <w:tc>
          <w:tcPr>
            <w:tcW w:w="9288" w:type="dxa"/>
          </w:tcPr>
          <w:p w14:paraId="056FB418" w14:textId="77777777" w:rsidR="00B539E3" w:rsidRPr="00C923AE" w:rsidRDefault="00B539E3" w:rsidP="00B539E3">
            <w:r w:rsidRPr="00C923AE">
              <w:t xml:space="preserve">If a UE </w:t>
            </w:r>
          </w:p>
          <w:p w14:paraId="295CA841" w14:textId="77777777" w:rsidR="00B539E3" w:rsidRPr="00C923AE" w:rsidRDefault="00B539E3" w:rsidP="00B539E3">
            <w:pPr>
              <w:pStyle w:val="B1"/>
              <w:rPr>
                <w:sz w:val="22"/>
                <w:szCs w:val="22"/>
                <w:lang w:val="en-US"/>
              </w:rPr>
            </w:pPr>
            <w:r w:rsidRPr="00C923AE">
              <w:rPr>
                <w:sz w:val="22"/>
                <w:szCs w:val="22"/>
                <w:lang w:eastAsia="ko-KR"/>
              </w:rPr>
              <w:t>-</w:t>
            </w:r>
            <w:r w:rsidRPr="00C923AE">
              <w:rPr>
                <w:sz w:val="22"/>
                <w:szCs w:val="22"/>
                <w:lang w:eastAsia="ko-KR"/>
              </w:rPr>
              <w:tab/>
            </w:r>
            <w:r w:rsidRPr="00C923AE">
              <w:rPr>
                <w:sz w:val="22"/>
                <w:szCs w:val="22"/>
              </w:rPr>
              <w:t xml:space="preserve">is configured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2"/>
                      <w:szCs w:val="22"/>
                    </w:rPr>
                    <m:t>cells,0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 w:val="22"/>
                      <w:szCs w:val="22"/>
                    </w:rPr>
                    <m:t>DL,</m:t>
                  </m:r>
                  <m:r>
                    <w:rPr>
                      <w:rFonts w:ascii="Cambria Math"/>
                      <w:sz w:val="22"/>
                      <w:szCs w:val="22"/>
                    </w:rPr>
                    <m:t>μ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2"/>
                      <w:szCs w:val="22"/>
                    </w:rPr>
                    <m:t>cells,1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 w:val="22"/>
                      <w:szCs w:val="22"/>
                    </w:rPr>
                    <m:t>DL,</m:t>
                  </m:r>
                  <m:r>
                    <w:rPr>
                      <w:rFonts w:ascii="Cambria Math"/>
                      <w:sz w:val="22"/>
                      <w:szCs w:val="22"/>
                    </w:rPr>
                    <m:t>μ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p>
              </m:sSubSup>
            </m:oMath>
            <w:r w:rsidRPr="00C923AE">
              <w:rPr>
                <w:sz w:val="22"/>
                <w:szCs w:val="22"/>
              </w:rPr>
              <w:t xml:space="preserve"> downlink cells </w:t>
            </w:r>
            <w:r w:rsidRPr="00C923AE">
              <w:rPr>
                <w:sz w:val="22"/>
                <w:szCs w:val="22"/>
                <w:lang w:val="en-US"/>
              </w:rPr>
              <w:t xml:space="preserve">for which the UE </w:t>
            </w:r>
            <w:r w:rsidRPr="00C923AE">
              <w:rPr>
                <w:sz w:val="22"/>
                <w:szCs w:val="22"/>
              </w:rPr>
              <w:t xml:space="preserve">is not provided </w:t>
            </w:r>
            <w:proofErr w:type="spellStart"/>
            <w:r w:rsidRPr="00C923AE">
              <w:rPr>
                <w:i/>
                <w:sz w:val="22"/>
                <w:szCs w:val="22"/>
              </w:rPr>
              <w:t>monitoringCapabilityConfig</w:t>
            </w:r>
            <w:proofErr w:type="spellEnd"/>
            <w:r w:rsidRPr="00C923AE">
              <w:rPr>
                <w:i/>
                <w:sz w:val="22"/>
                <w:szCs w:val="22"/>
                <w:lang w:val="en-US"/>
              </w:rPr>
              <w:t>,</w:t>
            </w:r>
            <w:r w:rsidRPr="00C923AE">
              <w:rPr>
                <w:sz w:val="22"/>
                <w:szCs w:val="22"/>
              </w:rPr>
              <w:t xml:space="preserve"> or is provided </w:t>
            </w:r>
            <w:proofErr w:type="spellStart"/>
            <w:r w:rsidRPr="00C923AE">
              <w:rPr>
                <w:i/>
                <w:sz w:val="22"/>
                <w:szCs w:val="22"/>
              </w:rPr>
              <w:t>monitoringCapabilityConfig</w:t>
            </w:r>
            <w:proofErr w:type="spellEnd"/>
            <w:r w:rsidRPr="00C923AE">
              <w:rPr>
                <w:sz w:val="22"/>
                <w:szCs w:val="22"/>
              </w:rPr>
              <w:t xml:space="preserve"> = </w:t>
            </w:r>
            <w:r w:rsidRPr="00C923AE">
              <w:rPr>
                <w:i/>
                <w:sz w:val="22"/>
                <w:szCs w:val="22"/>
              </w:rPr>
              <w:t>r15monitoringcapability</w:t>
            </w:r>
            <w:r w:rsidRPr="00C923AE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C923AE">
              <w:rPr>
                <w:sz w:val="22"/>
                <w:szCs w:val="22"/>
              </w:rPr>
              <w:t xml:space="preserve">and is not </w:t>
            </w:r>
            <w:r w:rsidRPr="00C923AE">
              <w:rPr>
                <w:iCs/>
                <w:sz w:val="22"/>
                <w:szCs w:val="22"/>
              </w:rPr>
              <w:t xml:space="preserve">provided </w:t>
            </w:r>
            <w:r w:rsidRPr="00C923AE">
              <w:rPr>
                <w:i/>
                <w:iCs/>
                <w:sz w:val="22"/>
                <w:szCs w:val="22"/>
                <w:lang w:val="en-US"/>
              </w:rPr>
              <w:t>coreset</w:t>
            </w:r>
            <w:proofErr w:type="spellStart"/>
            <w:r w:rsidRPr="00C923AE">
              <w:rPr>
                <w:i/>
                <w:iCs/>
                <w:sz w:val="22"/>
                <w:szCs w:val="22"/>
              </w:rPr>
              <w:t>PoolIndex</w:t>
            </w:r>
            <w:proofErr w:type="spellEnd"/>
            <w:r w:rsidRPr="00C923AE">
              <w:rPr>
                <w:sz w:val="22"/>
                <w:szCs w:val="22"/>
                <w:lang w:val="en-US"/>
              </w:rPr>
              <w:t xml:space="preserve">, </w:t>
            </w:r>
          </w:p>
          <w:p w14:paraId="62AF8D8B" w14:textId="77777777" w:rsidR="00B539E3" w:rsidRPr="00C923AE" w:rsidRDefault="00B539E3" w:rsidP="00B539E3">
            <w:pPr>
              <w:pStyle w:val="B1"/>
              <w:rPr>
                <w:sz w:val="22"/>
                <w:szCs w:val="22"/>
                <w:lang w:val="en-US"/>
              </w:rPr>
            </w:pPr>
            <w:r w:rsidRPr="00C923AE">
              <w:rPr>
                <w:sz w:val="22"/>
                <w:szCs w:val="22"/>
                <w:lang w:val="en-US" w:eastAsia="ko-KR"/>
              </w:rPr>
              <w:t>-</w:t>
            </w:r>
            <w:r w:rsidRPr="00C923AE">
              <w:rPr>
                <w:sz w:val="22"/>
                <w:szCs w:val="22"/>
                <w:lang w:val="en-US" w:eastAsia="ko-KR"/>
              </w:rPr>
              <w:tab/>
            </w:r>
            <w:r w:rsidRPr="00C923AE">
              <w:rPr>
                <w:sz w:val="22"/>
                <w:szCs w:val="22"/>
                <w:lang w:val="en-US"/>
              </w:rPr>
              <w:t xml:space="preserve">with </w:t>
            </w:r>
            <w:r w:rsidRPr="00C923AE">
              <w:rPr>
                <w:sz w:val="22"/>
                <w:szCs w:val="22"/>
                <w:lang w:eastAsia="ko-KR"/>
              </w:rPr>
              <w:t xml:space="preserve">associated PDCCH candidates monitored in the </w:t>
            </w:r>
            <w:r w:rsidRPr="00C923AE">
              <w:rPr>
                <w:sz w:val="22"/>
                <w:szCs w:val="22"/>
                <w:lang w:val="en-US"/>
              </w:rPr>
              <w:t xml:space="preserve">active </w:t>
            </w:r>
            <w:r w:rsidRPr="00C923AE">
              <w:rPr>
                <w:sz w:val="22"/>
                <w:szCs w:val="22"/>
              </w:rPr>
              <w:t xml:space="preserve">DL BWPs of the scheduling cell(s) using SCS configuration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μ</m:t>
              </m:r>
            </m:oMath>
            <w:r w:rsidRPr="00C923AE">
              <w:rPr>
                <w:sz w:val="22"/>
                <w:szCs w:val="22"/>
                <w:lang w:val="en-US"/>
              </w:rPr>
              <w:t>,</w:t>
            </w:r>
            <w:r w:rsidRPr="00C923AE">
              <w:rPr>
                <w:sz w:val="22"/>
                <w:szCs w:val="22"/>
              </w:rPr>
              <w:t xml:space="preserve"> where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cyan"/>
                    </w:rPr>
                  </m:ctrlPr>
                </m:naryPr>
                <m:sub>
                  <m:r>
                    <w:rPr>
                      <w:rFonts w:ascii="Cambria Math"/>
                      <w:sz w:val="22"/>
                      <w:szCs w:val="22"/>
                      <w:highlight w:val="cyan"/>
                    </w:rPr>
                    <m:t>μ=0</m:t>
                  </m:r>
                </m:sub>
                <m:sup>
                  <m:r>
                    <w:rPr>
                      <w:rFonts w:ascii="Cambria Math"/>
                      <w:sz w:val="22"/>
                      <w:szCs w:val="22"/>
                      <w:highlight w:val="cyan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cya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highlight w:val="cyan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highlight w:val="cy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2"/>
                              <w:szCs w:val="22"/>
                              <w:highlight w:val="cyan"/>
                            </w:rPr>
                            <m:t>cells,0</m:t>
                          </m: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  <w:highlight w:val="cy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2"/>
                              <w:szCs w:val="22"/>
                              <w:highlight w:val="cyan"/>
                            </w:rPr>
                            <m:t>DL,</m:t>
                          </m:r>
                          <m:r>
                            <w:rPr>
                              <w:rFonts w:ascii="Cambria Math"/>
                              <w:sz w:val="22"/>
                              <w:szCs w:val="22"/>
                              <w:highlight w:val="cyan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  <w:highlight w:val="cyan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szCs w:val="22"/>
                          <w:highlight w:val="cyan"/>
                        </w:rPr>
                        <m:t>+</m:t>
                      </m:r>
                      <m:r>
                        <w:rPr>
                          <w:rFonts w:ascii="Cambria Math" w:hAnsi="Cambria Math" w:cstheme="minorHAnsi"/>
                          <w:sz w:val="22"/>
                          <w:szCs w:val="22"/>
                          <w:highlight w:val="cyan"/>
                        </w:rPr>
                        <m:t>γ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  <w:highlight w:val="cyan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highlight w:val="cyan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highlight w:val="cy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2"/>
                              <w:szCs w:val="22"/>
                              <w:highlight w:val="cyan"/>
                            </w:rPr>
                            <m:t>cells,1</m:t>
                          </m: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  <w:highlight w:val="cy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2"/>
                              <w:szCs w:val="22"/>
                              <w:highlight w:val="cyan"/>
                            </w:rPr>
                            <m:t>DL,</m:t>
                          </m:r>
                          <m:r>
                            <w:rPr>
                              <w:rFonts w:ascii="Cambria Math"/>
                              <w:sz w:val="22"/>
                              <w:szCs w:val="22"/>
                              <w:highlight w:val="cyan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  <w:highlight w:val="cyan"/>
                            </w:rPr>
                          </m:ctrlPr>
                        </m:sup>
                      </m:sSubSup>
                    </m:e>
                  </m:d>
                </m:e>
              </m:nary>
              <m:r>
                <w:rPr>
                  <w:rFonts w:ascii="Cambria Math"/>
                  <w:sz w:val="22"/>
                  <w:szCs w:val="22"/>
                  <w:highlight w:val="cyan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cyan"/>
                    </w:rPr>
                  </m:ctrlPr>
                </m:sSubSupPr>
                <m:e>
                  <m:r>
                    <w:rPr>
                      <w:rFonts w:ascii="Cambria Math"/>
                      <w:sz w:val="22"/>
                      <w:szCs w:val="22"/>
                      <w:highlight w:val="cy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2"/>
                      <w:szCs w:val="22"/>
                      <w:highlight w:val="cyan"/>
                    </w:rPr>
                    <m:t>cells</m:t>
                  </m:r>
                  <m:ctrlPr>
                    <w:rPr>
                      <w:rFonts w:ascii="Cambria Math" w:hAnsi="Cambria Math"/>
                      <w:sz w:val="22"/>
                      <w:szCs w:val="22"/>
                      <w:highlight w:val="cy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 w:val="22"/>
                      <w:szCs w:val="22"/>
                      <w:highlight w:val="cyan"/>
                    </w:rPr>
                    <m:t>cap</m:t>
                  </m:r>
                  <m:ctrlPr>
                    <w:rPr>
                      <w:rFonts w:ascii="Cambria Math" w:hAnsi="Cambria Math"/>
                      <w:sz w:val="22"/>
                      <w:szCs w:val="22"/>
                      <w:highlight w:val="cyan"/>
                    </w:rPr>
                  </m:ctrlPr>
                </m:sup>
              </m:sSubSup>
            </m:oMath>
            <w:r w:rsidRPr="00C923AE">
              <w:rPr>
                <w:sz w:val="22"/>
                <w:szCs w:val="22"/>
                <w:lang w:val="en-US"/>
              </w:rPr>
              <w:t>, and</w:t>
            </w:r>
          </w:p>
          <w:p w14:paraId="03D5F5BA" w14:textId="77777777" w:rsidR="00B539E3" w:rsidRPr="00C923AE" w:rsidRDefault="00B539E3" w:rsidP="00B539E3">
            <w:pPr>
              <w:pStyle w:val="B1"/>
              <w:rPr>
                <w:sz w:val="22"/>
                <w:szCs w:val="22"/>
                <w:lang w:val="en-US"/>
              </w:rPr>
            </w:pPr>
            <w:r w:rsidRPr="00C923AE">
              <w:rPr>
                <w:sz w:val="22"/>
                <w:szCs w:val="22"/>
                <w:lang w:eastAsia="ko-KR"/>
              </w:rPr>
              <w:t>-</w:t>
            </w:r>
            <w:r w:rsidRPr="00C923AE">
              <w:rPr>
                <w:sz w:val="22"/>
                <w:szCs w:val="22"/>
                <w:lang w:eastAsia="ko-KR"/>
              </w:rPr>
              <w:tab/>
            </w:r>
            <w:r w:rsidRPr="00C923AE">
              <w:rPr>
                <w:sz w:val="22"/>
                <w:szCs w:val="22"/>
                <w:lang w:val="en-US"/>
              </w:rPr>
              <w:t xml:space="preserve">a DL BWP of an activated cell is the active DL BWP of the activated cell, and a DL BWP of a deactivated cell is the </w:t>
            </w:r>
            <w:r w:rsidRPr="00C923AE">
              <w:rPr>
                <w:sz w:val="22"/>
                <w:szCs w:val="22"/>
              </w:rPr>
              <w:t xml:space="preserve">DL BWP with </w:t>
            </w:r>
            <w:r w:rsidRPr="00C923AE">
              <w:rPr>
                <w:sz w:val="22"/>
                <w:szCs w:val="22"/>
                <w:lang w:val="en-US"/>
              </w:rPr>
              <w:t>index provided by</w:t>
            </w:r>
            <w:r w:rsidRPr="00C923AE">
              <w:rPr>
                <w:sz w:val="22"/>
                <w:szCs w:val="22"/>
              </w:rPr>
              <w:t xml:space="preserve"> </w:t>
            </w:r>
            <w:proofErr w:type="spellStart"/>
            <w:r w:rsidRPr="00C923AE">
              <w:rPr>
                <w:i/>
                <w:sz w:val="22"/>
                <w:szCs w:val="22"/>
              </w:rPr>
              <w:t>firstActiveDownlinkBWP</w:t>
            </w:r>
            <w:proofErr w:type="spellEnd"/>
            <w:r w:rsidRPr="00C923AE">
              <w:rPr>
                <w:i/>
                <w:sz w:val="22"/>
                <w:szCs w:val="22"/>
              </w:rPr>
              <w:t>-Id</w:t>
            </w:r>
            <w:r w:rsidRPr="00C923AE">
              <w:rPr>
                <w:sz w:val="22"/>
                <w:szCs w:val="22"/>
                <w:lang w:val="en-US"/>
              </w:rPr>
              <w:t xml:space="preserve"> for the deactivated cell, </w:t>
            </w:r>
          </w:p>
          <w:p w14:paraId="57BCC32A" w14:textId="02FB6D1E" w:rsidR="00B539E3" w:rsidRPr="00C923AE" w:rsidRDefault="00B539E3" w:rsidP="00B66CFC">
            <w:pPr>
              <w:rPr>
                <w:iCs/>
                <w:lang w:val="en-US"/>
              </w:rPr>
            </w:pPr>
            <w:r w:rsidRPr="00C923AE">
              <w:t xml:space="preserve">the UE is </w:t>
            </w:r>
            <w:r w:rsidRPr="00C923AE">
              <w:rPr>
                <w:lang w:val="en-US"/>
              </w:rPr>
              <w:t>not required</w:t>
            </w:r>
            <w:r w:rsidRPr="00C923AE">
              <w:t xml:space="preserve"> to monitor </w:t>
            </w:r>
            <w:r w:rsidRPr="00C923AE">
              <w:rPr>
                <w:lang w:val="en-US"/>
              </w:rPr>
              <w:t xml:space="preserve">more than </w:t>
            </w:r>
            <w:bookmarkStart w:id="5" w:name="_Hlk530114396"/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highlight w:val="cyan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highlight w:val="cya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hAnsi="Calibri" w:cs="Calibri"/>
                      <w:highlight w:val="cyan"/>
                    </w:rPr>
                    <m:t>PDCCH</m:t>
                  </m:r>
                  <m:ctrlPr>
                    <w:rPr>
                      <w:rFonts w:ascii="Cambria Math" w:hAnsi="Cambria Math" w:cs="Calibri"/>
                      <w:highlight w:val="cy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Ansi="Calibri" w:cs="Calibri"/>
                      <w:highlight w:val="cyan"/>
                    </w:rPr>
                    <m:t>total,slot,</m:t>
                  </m:r>
                  <m:r>
                    <w:rPr>
                      <w:rFonts w:ascii="Cambria Math" w:hAnsi="Cambria Math" w:cs="Calibri"/>
                      <w:highlight w:val="cyan"/>
                    </w:rPr>
                    <m:t>μ</m:t>
                  </m:r>
                  <m:ctrlPr>
                    <w:rPr>
                      <w:rFonts w:ascii="Cambria Math" w:hAnsi="Cambria Math" w:cs="Calibri"/>
                      <w:highlight w:val="cyan"/>
                    </w:rPr>
                  </m:ctrlPr>
                </m:sup>
              </m:sSubSup>
              <m:r>
                <w:rPr>
                  <w:rFonts w:ascii="Cambria Math" w:hAnsi="Cambria Math" w:cs="Calibri"/>
                  <w:highlight w:val="cyan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Calibri"/>
                      <w:i/>
                      <w:highlight w:val="cya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highlight w:val="cyan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  <w:highlight w:val="cya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  <w:highlight w:val="cyan"/>
                        </w:rPr>
                        <m:t>cells</m:t>
                      </m:r>
                      <m:ctrlPr>
                        <w:rPr>
                          <w:rFonts w:ascii="Cambria Math" w:hAnsi="Cambria Math" w:cs="Calibri"/>
                          <w:highlight w:val="cyan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  <w:highlight w:val="cyan"/>
                        </w:rPr>
                        <m:t>cap</m:t>
                      </m:r>
                      <m:ctrlPr>
                        <w:rPr>
                          <w:rFonts w:ascii="Cambria Math" w:hAnsi="Cambria Math" w:cs="Calibri"/>
                          <w:highlight w:val="cyan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highlight w:val="cyan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highlight w:val="cyan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  <w:highlight w:val="cyan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  <w:highlight w:val="cyan"/>
                        </w:rPr>
                        <m:t>PDCCH</m:t>
                      </m:r>
                      <m:ctrlPr>
                        <w:rPr>
                          <w:rFonts w:ascii="Cambria Math" w:hAnsi="Cambria Math" w:cs="Calibri"/>
                          <w:highlight w:val="cyan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  <w:highlight w:val="cyan"/>
                        </w:rPr>
                        <m:t>max,slot,</m:t>
                      </m:r>
                      <m:r>
                        <w:rPr>
                          <w:rFonts w:ascii="Cambria Math" w:hAnsi="Cambria Math" w:cs="Calibri"/>
                          <w:highlight w:val="cyan"/>
                        </w:rPr>
                        <m:t>μ</m:t>
                      </m:r>
                      <m:ctrlPr>
                        <w:rPr>
                          <w:rFonts w:ascii="Cambria Math" w:hAnsi="Cambria Math" w:cs="Calibri"/>
                          <w:highlight w:val="cyan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highlight w:val="cyan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Calibri"/>
                          <w:i/>
                          <w:highlight w:val="cyan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highlight w:val="cya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highlight w:val="cya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highlight w:val="cy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highlight w:val="cyan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hAnsi="Cambria Math"/>
                                  <w:highlight w:val="cy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highlight w:val="cy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  <w:highlight w:val="cyan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  <w:highlight w:val="cyan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  <w:highlight w:val="cyan"/>
                            </w:rPr>
                            <m:t>+</m:t>
                          </m:r>
                          <m:r>
                            <w:rPr>
                              <w:rFonts w:ascii="Cambria Math" w:hAnsi="Cambria Math" w:cstheme="minorHAnsi"/>
                              <w:highlight w:val="cyan"/>
                            </w:rPr>
                            <m:t>γ</m:t>
                          </m:r>
                          <m:r>
                            <w:rPr>
                              <w:rFonts w:ascii="Cambria Math" w:hAnsi="Cambria Math"/>
                              <w:highlight w:val="cyan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highlight w:val="cya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highlight w:val="cy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highlight w:val="cyan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hAnsi="Cambria Math"/>
                                  <w:highlight w:val="cy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highlight w:val="cy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  <w:highlight w:val="cyan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  <w:highlight w:val="cyan"/>
                                </w:rPr>
                              </m:ctrlPr>
                            </m:sup>
                          </m:sSubSup>
                        </m:e>
                      </m:d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mbria Math" w:cs="Calibri"/>
                              <w:i/>
                              <w:highlight w:val="cya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Calibri"/>
                              <w:highlight w:val="cyan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mbria Math" w:cs="Calibri"/>
                              <w:highlight w:val="cyan"/>
                            </w:rPr>
                            <m:t>3</m:t>
                          </m:r>
                        </m:sup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highlight w:val="cyan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highlight w:val="cya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cyan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cyan"/>
                                    </w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highlight w:val="cyan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theme="minorHAnsi"/>
                                  <w:highlight w:val="cyan"/>
                                </w:rPr>
                                <m:t>γ</m:t>
                              </m:r>
                              <m:r>
                                <w:rPr>
                                  <w:rFonts w:ascii="Cambria Math" w:hAnsi="Cambria Math"/>
                                  <w:highlight w:val="cyan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highlight w:val="cya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cyan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cyan"/>
                                    </w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cyan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cyan"/>
                                    </w:rPr>
                                  </m:ctrlPr>
                                </m:sup>
                              </m:sSubSup>
                            </m:e>
                          </m:d>
                        </m:e>
                      </m:nary>
                    </m:den>
                  </m:f>
                </m:e>
              </m:d>
            </m:oMath>
            <w:r w:rsidRPr="00C923AE">
              <w:rPr>
                <w:lang w:val="en-US"/>
              </w:rPr>
              <w:t xml:space="preserve"> </w:t>
            </w:r>
            <w:bookmarkEnd w:id="5"/>
            <w:r w:rsidRPr="00C923AE">
              <w:t xml:space="preserve"> PDCCH candidates </w:t>
            </w:r>
            <w:r w:rsidRPr="00C923AE">
              <w:rPr>
                <w:lang w:val="en-US"/>
              </w:rPr>
              <w:t xml:space="preserve">or more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hAnsi="Calibri" w:cs="Calibri"/>
                    </w:rPr>
                    <m:t>PDCCH</m:t>
                  </m:r>
                  <m:ctrlPr>
                    <w:rPr>
                      <w:rFonts w:ascii="Cambria Math" w:hAnsi="Cambria Math" w:cs="Calibri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Ansi="Calibri" w:cs="Calibri"/>
                    </w:rPr>
                    <m:t>total,slot,</m:t>
                  </m:r>
                  <m:r>
                    <w:rPr>
                      <w:rFonts w:ascii="Cambria Math" w:hAnsi="Cambria Math" w:cs="Calibri"/>
                    </w:rPr>
                    <m:t>μ</m:t>
                  </m:r>
                  <m:ctrlPr>
                    <w:rPr>
                      <w:rFonts w:ascii="Cambria Math" w:hAnsi="Cambria Math" w:cs="Calibri"/>
                    </w:rPr>
                  </m:ctrlPr>
                </m:sup>
              </m:sSubSup>
              <m:r>
                <w:rPr>
                  <w:rFonts w:ascii="Cambria Math" w:hAnsi="Cambria Math" w:cs="Calibri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</w:rPr>
                        <m:t>cells</m:t>
                      </m:r>
                      <m:ctrlPr>
                        <w:rPr>
                          <w:rFonts w:ascii="Cambria Math" w:hAnsi="Cambria Math" w:cs="Calibri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</w:rPr>
                        <m:t>cap</m:t>
                      </m:r>
                      <m:ctrlPr>
                        <w:rPr>
                          <w:rFonts w:ascii="Cambria Math" w:hAnsi="Cambria Math" w:cs="Calibri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</w:rPr>
                        <m:t>C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</w:rPr>
                        <m:t>PDCCH</m:t>
                      </m:r>
                      <m:ctrlPr>
                        <w:rPr>
                          <w:rFonts w:ascii="Cambria Math" w:hAnsi="Cambria Math" w:cs="Calibri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</w:rPr>
                        <m:t>max,slot,</m:t>
                      </m:r>
                      <m:r>
                        <w:rPr>
                          <w:rFonts w:ascii="Cambria Math" w:hAnsi="Cambria Math" w:cs="Calibri"/>
                        </w:rPr>
                        <m:t>μ</m:t>
                      </m:r>
                      <m:ctrlPr>
                        <w:rPr>
                          <w:rFonts w:ascii="Cambria Math" w:hAnsi="Cambria Math" w:cs="Calibri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cells,0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cells,1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</m:e>
                      </m:d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Calibri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mbria Math" w:cs="Calibri"/>
                            </w:rPr>
                            <m:t>3</m:t>
                          </m:r>
                        </m:sup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cells,0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theme="minorHAnsi"/>
                                </w:rPr>
                                <m:t>γ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cells,1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</m:e>
                          </m:d>
                        </m:e>
                      </m:nary>
                    </m:den>
                  </m:f>
                </m:e>
              </m:d>
            </m:oMath>
            <w:r w:rsidRPr="00C923AE">
              <w:t xml:space="preserve"> non-overlapped CCEs per slot </w:t>
            </w:r>
            <w:r w:rsidRPr="00C923AE">
              <w:rPr>
                <w:lang w:val="en-US"/>
              </w:rPr>
              <w:t>on the active DL BWP(s) of</w:t>
            </w:r>
            <w:r w:rsidRPr="00C923AE">
              <w:t xml:space="preserve"> scheduling cell</w:t>
            </w:r>
            <w:r w:rsidRPr="00C923AE">
              <w:rPr>
                <w:lang w:val="en-US"/>
              </w:rPr>
              <w:t xml:space="preserve">(s) from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C923AE">
              <w:t xml:space="preserve"> downlink cells</w:t>
            </w:r>
            <w:r w:rsidRPr="00C923AE">
              <w:rPr>
                <w:lang w:val="en-US"/>
              </w:rPr>
              <w:t>.</w:t>
            </w:r>
            <w:r w:rsidR="00C923AE">
              <w:rPr>
                <w:lang w:val="en-US"/>
              </w:rPr>
              <w:t xml:space="preserve"> …</w:t>
            </w:r>
          </w:p>
        </w:tc>
      </w:tr>
    </w:tbl>
    <w:p w14:paraId="430FFFDA" w14:textId="5C6CEA72" w:rsidR="00C97A0B" w:rsidRDefault="00C97A0B" w:rsidP="00B66CFC"/>
    <w:p w14:paraId="6BC1457E" w14:textId="64FEDB45" w:rsidR="006919A1" w:rsidRDefault="001A78DC" w:rsidP="00B66CFC">
      <w:r>
        <w:rPr>
          <w:rFonts w:hint="eastAsia"/>
        </w:rPr>
        <w:t>F</w:t>
      </w:r>
      <w:r>
        <w:t xml:space="preserve">or a Rel-18 UE that supports the </w:t>
      </w:r>
      <w:proofErr w:type="spellStart"/>
      <w:r>
        <w:t>mcDCI</w:t>
      </w:r>
      <w:proofErr w:type="spellEnd"/>
      <w:r>
        <w:t xml:space="preserve">, </w:t>
      </w:r>
      <w:r w:rsidR="00117710">
        <w:t xml:space="preserve">one </w:t>
      </w:r>
      <w:r w:rsidR="009A05B3">
        <w:t xml:space="preserve">issue is whether or not to count </w:t>
      </w:r>
      <w:r w:rsidR="00C80F23">
        <w:t>“</w:t>
      </w:r>
      <w:r w:rsidR="00641EB8">
        <w:t>cell 3</w:t>
      </w:r>
      <w:r w:rsidR="00C80F23">
        <w:t>”</w:t>
      </w:r>
      <w:r w:rsidR="009A05B3">
        <w:t xml:space="preserve"> </w:t>
      </w:r>
      <w:r>
        <w:t xml:space="preserve">in </w:t>
      </w:r>
      <w:r w:rsidR="00C80F23">
        <w:t>Figure 3</w:t>
      </w:r>
      <w:r>
        <w:t xml:space="preserve"> </w:t>
      </w:r>
      <w:r w:rsidR="00641EB8">
        <w:t xml:space="preserve">for </w:t>
      </w:r>
      <w:r w:rsidR="00641EB8" w:rsidRPr="00641EB8">
        <w:t xml:space="preserve">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="00641EB8" w:rsidRPr="00641EB8">
        <w:rPr>
          <w:rFonts w:hint="eastAsia"/>
        </w:rPr>
        <w:t xml:space="preserve"> </w:t>
      </w:r>
      <w:r w:rsidR="00641EB8" w:rsidRPr="00641EB8"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="00641EB8">
        <w:t xml:space="preserve"> for </w:t>
      </w:r>
      <w:r w:rsidR="00641EB8" w:rsidRPr="00641EB8">
        <w:t>SCS</w:t>
      </w:r>
      <w:r w:rsidR="004F57BD">
        <w:t xml:space="preserve"> configuration</w:t>
      </w:r>
      <w:r w:rsidR="00641EB8" w:rsidRPr="00641EB8">
        <w:t xml:space="preserve"> μ</w:t>
      </w:r>
      <w:r w:rsidR="00641EB8" w:rsidRPr="00641EB8">
        <w:rPr>
          <w:vertAlign w:val="subscript"/>
        </w:rPr>
        <w:t>1</w:t>
      </w:r>
      <w:r w:rsidR="002843DB">
        <w:t xml:space="preserve"> of the associated scheduling cell.</w:t>
      </w:r>
      <w:r w:rsidR="00B81D3A">
        <w:rPr>
          <w:rFonts w:hint="eastAsia"/>
        </w:rPr>
        <w:t xml:space="preserve"> </w:t>
      </w:r>
      <w:r w:rsidR="00B81D3A">
        <w:t xml:space="preserve">If </w:t>
      </w:r>
      <w:r w:rsidR="002843DB">
        <w:t xml:space="preserve">it is </w:t>
      </w:r>
      <w:r w:rsidR="00B81D3A">
        <w:t xml:space="preserve">counted, </w:t>
      </w:r>
      <w:r w:rsidR="00614AD9">
        <w:t xml:space="preserve">one possible </w:t>
      </w:r>
      <w:r w:rsidR="00B81D3A">
        <w:t xml:space="preserve">negative </w:t>
      </w:r>
      <w:r w:rsidR="00614AD9">
        <w:t>impact</w:t>
      </w:r>
      <w:r w:rsidR="00B81D3A">
        <w:t xml:space="preserve"> is unnecessar</w:t>
      </w:r>
      <w:r w:rsidR="002843DB">
        <w:t>y</w:t>
      </w:r>
      <w:r w:rsidR="00B81D3A">
        <w:t xml:space="preserve"> increase </w:t>
      </w:r>
      <w:r w:rsidR="002843DB">
        <w:t xml:space="preserve">of </w:t>
      </w:r>
      <w:r w:rsidR="00B81D3A">
        <w:t xml:space="preserve">the </w:t>
      </w:r>
      <w:r w:rsidR="002843DB">
        <w:t xml:space="preserve">nominal </w:t>
      </w:r>
      <w:r w:rsidR="00B81D3A">
        <w:t xml:space="preserve">number of </w:t>
      </w:r>
      <w:r w:rsidR="002843DB">
        <w:t xml:space="preserve">scheduled </w:t>
      </w:r>
      <w:r w:rsidR="00B81D3A">
        <w:t>cells</w:t>
      </w:r>
      <w:r w:rsidR="002843DB">
        <w:t xml:space="preserve"> for the BD/CCE counting</w:t>
      </w:r>
      <w:r w:rsidR="00B81D3A">
        <w:t xml:space="preserve">, </w:t>
      </w:r>
      <w:r w:rsidR="002843DB">
        <w:t xml:space="preserve">which may </w:t>
      </w:r>
      <w:r w:rsidR="006D6109">
        <w:t>limit</w:t>
      </w:r>
      <w:r w:rsidR="002843DB">
        <w:t xml:space="preserve"> the per-cell BD/CCE budget when</w:t>
      </w:r>
      <w:r w:rsidR="00B81D3A">
        <w:t xml:space="preserve"> the number </w:t>
      </w:r>
      <w:r w:rsidR="00614AD9">
        <w:t xml:space="preserve">of cells </w:t>
      </w:r>
      <w:r w:rsidR="00B81D3A">
        <w:t>exceed</w:t>
      </w:r>
      <w:r w:rsidR="00B81D3A" w:rsidRPr="00B81D3A">
        <w:t>s</w:t>
      </w:r>
      <w:r w:rsidR="002843DB">
        <w:t xml:space="preserve"> the UE capability</w:t>
      </w:r>
      <w:r w:rsidR="00B81D3A" w:rsidRPr="00B81D3A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 w:rsidR="00B81D3A">
        <w:t>.</w:t>
      </w:r>
    </w:p>
    <w:p w14:paraId="3A869948" w14:textId="6935186F" w:rsidR="00A2721D" w:rsidRDefault="00A2721D" w:rsidP="00B66CFC">
      <w:r>
        <w:rPr>
          <w:rFonts w:hint="eastAsia"/>
        </w:rPr>
        <w:t>F</w:t>
      </w:r>
      <w:r>
        <w:t>igure 4 is a</w:t>
      </w:r>
      <w:r w:rsidR="00CE3682">
        <w:t xml:space="preserve"> simple</w:t>
      </w:r>
      <w:r>
        <w:t xml:space="preserve"> example </w:t>
      </w:r>
      <w:r w:rsidR="006D6109">
        <w:t>for</w:t>
      </w:r>
      <w:r>
        <w:t xml:space="preserve"> multi-cell scheduling </w:t>
      </w:r>
      <w:r w:rsidR="006D6109">
        <w:t>where</w:t>
      </w:r>
      <w:r>
        <w:t xml:space="preserve"> two sets of cells</w:t>
      </w:r>
      <w:r w:rsidR="006D6109">
        <w:t xml:space="preserve"> with different SCSs are configured</w:t>
      </w:r>
      <w:r>
        <w:t xml:space="preserve">. </w:t>
      </w:r>
      <w:r w:rsidR="004F57BD">
        <w:t>1</w:t>
      </w:r>
      <w:r w:rsidR="004F57BD" w:rsidRPr="004F57BD">
        <w:rPr>
          <w:vertAlign w:val="superscript"/>
        </w:rPr>
        <w:t>st</w:t>
      </w:r>
      <w:r w:rsidR="004F57BD">
        <w:t xml:space="preserve"> set of cells include two serving cells corresponding to SCS configuration </w:t>
      </w:r>
      <w:r w:rsidR="004F57BD" w:rsidRPr="006B548E">
        <w:t>μ</w:t>
      </w:r>
      <w:r w:rsidR="004F57BD" w:rsidRPr="006B548E">
        <w:rPr>
          <w:vertAlign w:val="subscript"/>
        </w:rPr>
        <w:t>0</w:t>
      </w:r>
      <w:r w:rsidR="004F57BD" w:rsidRPr="006B548E">
        <w:t xml:space="preserve"> and 2</w:t>
      </w:r>
      <w:r w:rsidR="004F57BD" w:rsidRPr="006B548E">
        <w:rPr>
          <w:vertAlign w:val="superscript"/>
        </w:rPr>
        <w:t>nd</w:t>
      </w:r>
      <w:r w:rsidR="004F57BD" w:rsidRPr="006B548E">
        <w:t xml:space="preserve"> set of cells include four serving cells corresponding to SCS configuration μ</w:t>
      </w:r>
      <w:r w:rsidR="004F57BD" w:rsidRPr="006B548E">
        <w:rPr>
          <w:vertAlign w:val="subscript"/>
        </w:rPr>
        <w:t>1</w:t>
      </w:r>
      <w:r w:rsidR="004F57BD" w:rsidRPr="006B548E">
        <w:t xml:space="preserve">. </w:t>
      </w:r>
      <w:r w:rsidR="006D6109">
        <w:t>Let’s a</w:t>
      </w:r>
      <w:r w:rsidR="006B548E" w:rsidRPr="006B548E">
        <w:t>ssume that</w:t>
      </w:r>
      <w:r w:rsidR="006B548E">
        <w:t xml:space="preserve"> </w:t>
      </w:r>
      <w:proofErr w:type="spellStart"/>
      <w:r w:rsidR="006B548E">
        <w:t>mTRP</w:t>
      </w:r>
      <w:proofErr w:type="spellEnd"/>
      <w:r w:rsidR="006B548E">
        <w:t xml:space="preserve"> scheme is not used in any of the serving cells, and 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m:rPr>
                <m:nor/>
              </m:rPr>
              <w:rPr>
                <w:rFonts w:hAnsi="Calibri" w:cs="Calibri"/>
              </w:rPr>
              <m:t>cells</m:t>
            </m:r>
            <m:ctrlPr>
              <w:rPr>
                <w:rFonts w:ascii="Cambria Math" w:hAnsi="Cambria Math" w:cs="Calibri"/>
              </w:rPr>
            </m:ctrlPr>
          </m:sub>
          <m:sup>
            <m:r>
              <m:rPr>
                <m:nor/>
              </m:rPr>
              <w:rPr>
                <w:rFonts w:hAnsi="Calibri" w:cs="Calibri"/>
              </w:rPr>
              <m:t>cap</m:t>
            </m:r>
            <m:ctrlPr>
              <w:rPr>
                <w:rFonts w:ascii="Cambria Math" w:hAnsi="Cambria Math" w:cs="Calibri"/>
              </w:rPr>
            </m:ctrlPr>
          </m:sup>
        </m:sSubSup>
        <m:r>
          <w:rPr>
            <w:rFonts w:ascii="Cambria Math" w:hAnsi="Cambria Math" w:cs="Calibri"/>
          </w:rPr>
          <m:t>=2</m:t>
        </m:r>
      </m:oMath>
      <w:r w:rsidR="006B548E" w:rsidRPr="006B548E">
        <w:rPr>
          <w:rFonts w:hint="eastAsia"/>
        </w:rPr>
        <w:t xml:space="preserve"> </w:t>
      </w:r>
      <w:r w:rsidR="006B548E" w:rsidRPr="006B548E">
        <w:t xml:space="preserve">for simplicity. </w:t>
      </w:r>
      <w:r w:rsidR="006B548E">
        <w:t>Also</w:t>
      </w:r>
      <w:r w:rsidR="006D6109">
        <w:t>,</w:t>
      </w:r>
      <w:r w:rsidR="006B548E">
        <w:t xml:space="preserve"> a</w:t>
      </w:r>
      <w:r w:rsidR="004F57BD">
        <w:t>ssum</w:t>
      </w:r>
      <w:r w:rsidR="006D6109">
        <w:t>e</w:t>
      </w:r>
      <w:r w:rsidR="004F57BD">
        <w:t xml:space="preserve"> that there is no single cell scheduling</w:t>
      </w:r>
      <w:r w:rsidR="006D6109">
        <w:t>.</w:t>
      </w:r>
      <w:r w:rsidR="004F57BD">
        <w:t xml:space="preserve"> </w:t>
      </w:r>
      <w:r w:rsidR="006D6109">
        <w:t>Then, what UE only monitors is cell 1 and cell 3 for multi-cell scheduling to 1</w:t>
      </w:r>
      <w:r w:rsidR="006D6109" w:rsidRPr="006D6109">
        <w:rPr>
          <w:vertAlign w:val="superscript"/>
        </w:rPr>
        <w:t>st</w:t>
      </w:r>
      <w:r w:rsidR="006D6109">
        <w:t xml:space="preserve"> set of cells and 2</w:t>
      </w:r>
      <w:r w:rsidR="006D6109" w:rsidRPr="006D6109">
        <w:rPr>
          <w:vertAlign w:val="superscript"/>
        </w:rPr>
        <w:t>nd</w:t>
      </w:r>
      <w:r w:rsidR="006D6109">
        <w:t xml:space="preserve"> set of cells, respectively. T</w:t>
      </w:r>
      <w:r w:rsidR="00CE3682">
        <w:t xml:space="preserve">he </w:t>
      </w:r>
      <w:r w:rsidR="006D6109">
        <w:t xml:space="preserve">corresponding BDs/CCEs and the DCI sizes for the </w:t>
      </w:r>
      <w:proofErr w:type="spellStart"/>
      <w:r w:rsidR="006D6109">
        <w:t>mcDCI</w:t>
      </w:r>
      <w:proofErr w:type="spellEnd"/>
      <w:r w:rsidR="006D6109">
        <w:t xml:space="preserve"> monitoring</w:t>
      </w:r>
      <w:r w:rsidR="00CE3682">
        <w:t xml:space="preserve"> </w:t>
      </w:r>
      <w:r w:rsidR="006D6109">
        <w:t>are</w:t>
      </w:r>
      <w:r w:rsidR="00CE3682">
        <w:t xml:space="preserve"> counted at cell 1 and cell 3 as reference cells.</w:t>
      </w:r>
    </w:p>
    <w:p w14:paraId="4B029821" w14:textId="77777777" w:rsidR="00CE3682" w:rsidRPr="006B548E" w:rsidRDefault="00CE3682" w:rsidP="00B66CFC"/>
    <w:p w14:paraId="5AA0DAD1" w14:textId="7A5A1A0C" w:rsidR="002843DB" w:rsidRDefault="00CE3682" w:rsidP="00A2721D">
      <w:pPr>
        <w:jc w:val="center"/>
      </w:pPr>
      <w:r>
        <w:rPr>
          <w:noProof/>
        </w:rPr>
        <w:drawing>
          <wp:inline distT="0" distB="0" distL="0" distR="0" wp14:anchorId="01FA0F54" wp14:editId="618A175A">
            <wp:extent cx="4295553" cy="1689852"/>
            <wp:effectExtent l="0" t="0" r="0" b="571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3874" cy="17167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3833EC" w14:textId="3935634C" w:rsidR="00A2721D" w:rsidRDefault="00A2721D" w:rsidP="00A2721D">
      <w:pPr>
        <w:jc w:val="center"/>
      </w:pPr>
      <w:r>
        <w:rPr>
          <w:rFonts w:hint="eastAsia"/>
        </w:rPr>
        <w:t>F</w:t>
      </w:r>
      <w:r>
        <w:t>igure 4. An example of multi-cell scheduling with two sets of cells</w:t>
      </w:r>
    </w:p>
    <w:p w14:paraId="795869EB" w14:textId="74522688" w:rsidR="00A2721D" w:rsidRDefault="00A2721D" w:rsidP="00B66CFC"/>
    <w:p w14:paraId="3C60CAEC" w14:textId="09254380" w:rsidR="003E080C" w:rsidRDefault="006D6109" w:rsidP="006D6109">
      <w:r>
        <w:rPr>
          <w:rFonts w:hint="eastAsia"/>
        </w:rPr>
        <w:t>S</w:t>
      </w:r>
      <w:r>
        <w:t>ince there is no additional PDCCH monitoring, the number of BDs/CCEs that UE actually monitors for the remaining cells</w:t>
      </w:r>
      <w:r w:rsidR="00CE3682">
        <w:t xml:space="preserve">, i.e., cell 2, cell 4, cell 5, and cell 6, </w:t>
      </w:r>
      <w:r>
        <w:t>would be</w:t>
      </w:r>
      <w:r w:rsidR="00CE3682">
        <w:t xml:space="preserve"> zero. </w:t>
      </w:r>
      <w:r>
        <w:t>I</w:t>
      </w:r>
      <w:r w:rsidR="00CE3682">
        <w:t xml:space="preserve">f those cells are </w:t>
      </w:r>
      <w:r>
        <w:t xml:space="preserve">nevertheless </w:t>
      </w:r>
      <w:r w:rsidR="00CE3682">
        <w:t>counted as sch</w:t>
      </w:r>
      <w:r w:rsidR="00CE3682" w:rsidRPr="006B548E">
        <w:t>eduled cells</w:t>
      </w:r>
      <w:r w:rsidR="0045127A">
        <w:t xml:space="preserve"> (</w:t>
      </w:r>
      <w:r>
        <w:t xml:space="preserve">referred as </w:t>
      </w:r>
      <w:r w:rsidR="0045127A">
        <w:t>Alt. 1)</w:t>
      </w:r>
      <w:r w:rsidR="006B548E" w:rsidRPr="006B548E">
        <w:t xml:space="preserve">, we have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μ0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=2</m:t>
        </m:r>
      </m:oMath>
      <w:r w:rsidR="006B548E" w:rsidRPr="006B548E">
        <w:rPr>
          <w:rFonts w:hint="eastAsia"/>
        </w:rPr>
        <w:t xml:space="preserve"> </w:t>
      </w:r>
      <w:r w:rsidR="006B548E" w:rsidRPr="006B548E"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=4</m:t>
        </m:r>
      </m:oMath>
      <w:r w:rsidR="006B548E" w:rsidRPr="006B548E">
        <w:rPr>
          <w:rFonts w:hint="eastAsia"/>
        </w:rPr>
        <w:t xml:space="preserve"> </w:t>
      </w:r>
      <w:r w:rsidR="006B548E" w:rsidRPr="006B548E">
        <w:t xml:space="preserve">per SCS configuration and </w:t>
      </w:r>
      <m:oMath>
        <m:nary>
          <m:naryPr>
            <m:chr m:val="∑"/>
            <m:ctrlPr>
              <w:rPr>
                <w:rFonts w:ascii="Cambria Math" w:hAnsi="Cambria Math" w:cs="Calibri"/>
                <w:i/>
              </w:rPr>
            </m:ctrlPr>
          </m:naryPr>
          <m:sub>
            <m:r>
              <w:rPr>
                <w:rFonts w:ascii="Cambria Math" w:hAnsi="Cambria Math" w:cs="Calibri"/>
              </w:rPr>
              <m:t>j=0</m:t>
            </m:r>
          </m:sub>
          <m:sup>
            <m:r>
              <w:rPr>
                <w:rFonts w:ascii="Cambria Math" w:hAnsi="Cambria Math" w:cs="Calibri"/>
              </w:rPr>
              <m:t>3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cells,0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DL,</m:t>
                </m:r>
                <m:r>
                  <w:rPr>
                    <w:rFonts w:ascii="Cambria Math" w:hAnsi="Cambria Math"/>
                  </w:rPr>
                  <m:t>j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=6</m:t>
            </m:r>
          </m:e>
        </m:nary>
      </m:oMath>
      <w:r w:rsidR="006B548E" w:rsidRPr="006B548E">
        <w:rPr>
          <w:rFonts w:hint="eastAsia"/>
        </w:rPr>
        <w:t xml:space="preserve"> </w:t>
      </w:r>
      <w:r w:rsidR="006B548E" w:rsidRPr="006B548E">
        <w:t>in total.</w:t>
      </w:r>
      <w:r w:rsidR="006B548E">
        <w:t xml:space="preserve"> </w:t>
      </w:r>
      <w:r w:rsidR="003E080C">
        <w:t xml:space="preserve">Since the total number of cells exceeds 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m:rPr>
                <m:nor/>
              </m:rPr>
              <w:rPr>
                <w:rFonts w:hAnsi="Calibri" w:cs="Calibri"/>
              </w:rPr>
              <m:t>cells</m:t>
            </m:r>
            <m:ctrlPr>
              <w:rPr>
                <w:rFonts w:ascii="Cambria Math" w:hAnsi="Cambria Math" w:cs="Calibri"/>
              </w:rPr>
            </m:ctrlPr>
          </m:sub>
          <m:sup>
            <m:r>
              <m:rPr>
                <m:nor/>
              </m:rPr>
              <w:rPr>
                <w:rFonts w:hAnsi="Calibri" w:cs="Calibri"/>
              </w:rPr>
              <m:t>cap</m:t>
            </m:r>
            <m:ctrlPr>
              <w:rPr>
                <w:rFonts w:ascii="Cambria Math" w:hAnsi="Cambria Math" w:cs="Calibri"/>
              </w:rPr>
            </m:ctrlPr>
          </m:sup>
        </m:sSubSup>
        <m:r>
          <w:rPr>
            <w:rFonts w:ascii="Cambria Math" w:hAnsi="Cambria Math" w:cs="Calibri"/>
          </w:rPr>
          <m:t>=2</m:t>
        </m:r>
      </m:oMath>
      <w:r w:rsidR="006B548E">
        <w:t xml:space="preserve">, the maximum numbers of BDs and CCEs for SCS configuration </w:t>
      </w:r>
      <w:r w:rsidR="006B548E" w:rsidRPr="006B548E">
        <w:t>μ</w:t>
      </w:r>
      <w:r w:rsidR="006B548E" w:rsidRPr="006B548E">
        <w:rPr>
          <w:vertAlign w:val="subscript"/>
        </w:rPr>
        <w:t>0</w:t>
      </w:r>
      <w:r w:rsidR="006B548E" w:rsidRPr="006B548E">
        <w:t xml:space="preserve"> </w:t>
      </w:r>
      <w:r w:rsidR="006B548E">
        <w:t xml:space="preserve">are given by </w:t>
      </w:r>
      <w:proofErr w:type="gramStart"/>
      <w:r w:rsidR="006B548E">
        <w:t>floor(</w:t>
      </w:r>
      <w:proofErr w:type="gramEnd"/>
      <w:r w:rsidR="006B548E">
        <w:t>2 * 44 * 2/6) = 29 and floor(2 * 56 * 2/6) = 37, respectively</w:t>
      </w:r>
      <w:r w:rsidR="003E080C">
        <w:t xml:space="preserve">, which also limit the per-cell capability </w:t>
      </w:r>
      <w:r>
        <w:t>for</w:t>
      </w:r>
      <w:r w:rsidR="003E080C">
        <w:t xml:space="preserve"> cell 1</w:t>
      </w:r>
      <w:r w:rsidR="006B548E">
        <w:t xml:space="preserve">. </w:t>
      </w:r>
      <w:r w:rsidR="003E080C">
        <w:t xml:space="preserve">As a result, </w:t>
      </w:r>
      <w:r>
        <w:t>the</w:t>
      </w:r>
      <w:r w:rsidR="0045127A">
        <w:t xml:space="preserve"> </w:t>
      </w:r>
      <w:r w:rsidR="003E080C">
        <w:t xml:space="preserve">PDCCH monitoring capability for cell 1 </w:t>
      </w:r>
      <w:r>
        <w:t xml:space="preserve">is </w:t>
      </w:r>
      <w:r w:rsidR="00295402">
        <w:t xml:space="preserve">unnecessarily </w:t>
      </w:r>
      <w:r>
        <w:t xml:space="preserve">decreased </w:t>
      </w:r>
      <w:r w:rsidR="003E080C">
        <w:t xml:space="preserve">compared to the per-cell limit 44 and 56. If cell 1 is </w:t>
      </w:r>
      <w:proofErr w:type="spellStart"/>
      <w:r w:rsidR="003E080C">
        <w:t>PCell</w:t>
      </w:r>
      <w:proofErr w:type="spellEnd"/>
      <w:r w:rsidR="00BC5C70">
        <w:t xml:space="preserve"> or if more cells are aggregated</w:t>
      </w:r>
      <w:r w:rsidR="003E080C">
        <w:t xml:space="preserve">, </w:t>
      </w:r>
      <w:r w:rsidR="00BC5C70">
        <w:t>the problem would become severer</w:t>
      </w:r>
      <w:r w:rsidR="003E080C">
        <w:t>.</w:t>
      </w:r>
    </w:p>
    <w:p w14:paraId="0E9D2353" w14:textId="74B0A2B1" w:rsidR="00CE3682" w:rsidRDefault="003E080C" w:rsidP="00B66CFC">
      <w:r>
        <w:t>An alternative way</w:t>
      </w:r>
      <w:r w:rsidR="0045127A">
        <w:t xml:space="preserve"> (</w:t>
      </w:r>
      <w:r w:rsidR="00295402">
        <w:t xml:space="preserve">referred as </w:t>
      </w:r>
      <w:r w:rsidR="0045127A">
        <w:t>Alt. 2)</w:t>
      </w:r>
      <w:r>
        <w:t xml:space="preserve"> is not to count those cells as scheduled cells in the BD/CCE budget calculation. In that case, we </w:t>
      </w:r>
      <w:r w:rsidR="00295402">
        <w:t xml:space="preserve">simply </w:t>
      </w:r>
      <w:r>
        <w:t xml:space="preserve">have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μ0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 w:rsidRPr="006B548E">
        <w:rPr>
          <w:rFonts w:hint="eastAsia"/>
        </w:rPr>
        <w:t xml:space="preserve"> </w:t>
      </w:r>
      <w:r w:rsidRPr="006B548E"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 w:rsidRPr="006B548E">
        <w:rPr>
          <w:rFonts w:hint="eastAsia"/>
        </w:rPr>
        <w:t xml:space="preserve"> </w:t>
      </w:r>
      <w:r w:rsidRPr="006B548E">
        <w:t xml:space="preserve">per SCS configuration and </w:t>
      </w:r>
      <m:oMath>
        <m:nary>
          <m:naryPr>
            <m:chr m:val="∑"/>
            <m:ctrlPr>
              <w:rPr>
                <w:rFonts w:ascii="Cambria Math" w:hAnsi="Cambria Math" w:cs="Calibri"/>
                <w:i/>
              </w:rPr>
            </m:ctrlPr>
          </m:naryPr>
          <m:sub>
            <m:r>
              <w:rPr>
                <w:rFonts w:ascii="Cambria Math" w:hAnsi="Cambria Math" w:cs="Calibri"/>
              </w:rPr>
              <m:t>j=0</m:t>
            </m:r>
          </m:sub>
          <m:sup>
            <m:r>
              <w:rPr>
                <w:rFonts w:ascii="Cambria Math" w:hAnsi="Cambria Math" w:cs="Calibri"/>
              </w:rPr>
              <m:t>3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cells,0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DL,</m:t>
                </m:r>
                <m:r>
                  <w:rPr>
                    <w:rFonts w:ascii="Cambria Math" w:hAnsi="Cambria Math"/>
                  </w:rPr>
                  <m:t>j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=2</m:t>
            </m:r>
          </m:e>
        </m:nary>
      </m:oMath>
      <w:r w:rsidRPr="006B548E">
        <w:rPr>
          <w:rFonts w:hint="eastAsia"/>
        </w:rPr>
        <w:t xml:space="preserve"> </w:t>
      </w:r>
      <w:r w:rsidRPr="006B548E">
        <w:t>in total.</w:t>
      </w:r>
      <w:r>
        <w:t xml:space="preserve"> Because the total number of cells </w:t>
      </w:r>
      <w:r w:rsidR="00295402">
        <w:t>does not exceed</w:t>
      </w:r>
      <w:r>
        <w:t xml:space="preserve"> 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m:rPr>
                <m:nor/>
              </m:rPr>
              <w:rPr>
                <w:rFonts w:hAnsi="Calibri" w:cs="Calibri"/>
              </w:rPr>
              <m:t>cells</m:t>
            </m:r>
            <m:ctrlPr>
              <w:rPr>
                <w:rFonts w:ascii="Cambria Math" w:hAnsi="Cambria Math" w:cs="Calibri"/>
              </w:rPr>
            </m:ctrlPr>
          </m:sub>
          <m:sup>
            <m:r>
              <m:rPr>
                <m:nor/>
              </m:rPr>
              <w:rPr>
                <w:rFonts w:hAnsi="Calibri" w:cs="Calibri"/>
              </w:rPr>
              <m:t>cap</m:t>
            </m:r>
            <m:ctrlPr>
              <w:rPr>
                <w:rFonts w:ascii="Cambria Math" w:hAnsi="Cambria Math" w:cs="Calibri"/>
              </w:rPr>
            </m:ctrlPr>
          </m:sup>
        </m:sSubSup>
        <m:r>
          <w:rPr>
            <w:rFonts w:ascii="Cambria Math" w:hAnsi="Cambria Math" w:cs="Calibri"/>
          </w:rPr>
          <m:t>=2</m:t>
        </m:r>
      </m:oMath>
      <w:r>
        <w:t>, the BD/CCE limit for cell 1 is just the per-cell limit 44 and 56.</w:t>
      </w:r>
      <w:r w:rsidR="00BC5C70">
        <w:t xml:space="preserve"> Even in case where the total number of cells exceed 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m:rPr>
                <m:nor/>
              </m:rPr>
              <w:rPr>
                <w:rFonts w:hAnsi="Calibri" w:cs="Calibri"/>
              </w:rPr>
              <m:t>cells</m:t>
            </m:r>
            <m:ctrlPr>
              <w:rPr>
                <w:rFonts w:ascii="Cambria Math" w:hAnsi="Cambria Math" w:cs="Calibri"/>
              </w:rPr>
            </m:ctrlPr>
          </m:sub>
          <m:sup>
            <m:r>
              <m:rPr>
                <m:nor/>
              </m:rPr>
              <w:rPr>
                <w:rFonts w:hAnsi="Calibri" w:cs="Calibri"/>
              </w:rPr>
              <m:t>cap</m:t>
            </m:r>
            <m:ctrlPr>
              <w:rPr>
                <w:rFonts w:ascii="Cambria Math" w:hAnsi="Cambria Math" w:cs="Calibri"/>
              </w:rPr>
            </m:ctrlPr>
          </m:sup>
        </m:sSubSup>
      </m:oMath>
      <w:r w:rsidR="00BC5C70">
        <w:t xml:space="preserve">, as the portion occupied by the SCS configuration </w:t>
      </w:r>
      <w:r w:rsidR="00BC5C70" w:rsidRPr="00641EB8">
        <w:t>μ</w:t>
      </w:r>
      <w:r w:rsidR="00BC5C70" w:rsidRPr="00641EB8">
        <w:rPr>
          <w:vertAlign w:val="subscript"/>
        </w:rPr>
        <w:t>1</w:t>
      </w:r>
      <w:r w:rsidR="00BC5C70">
        <w:t xml:space="preserve"> is reduced, the budget can be </w:t>
      </w:r>
      <w:r w:rsidR="00295402">
        <w:t>well-</w:t>
      </w:r>
      <w:r w:rsidR="00BC5C70">
        <w:t xml:space="preserve">distributed </w:t>
      </w:r>
      <w:r w:rsidR="00295402">
        <w:t>by reflecting the</w:t>
      </w:r>
      <w:r w:rsidR="00BC5C70">
        <w:t xml:space="preserve"> actual </w:t>
      </w:r>
      <w:r w:rsidR="00295402">
        <w:t>monitoring behaviour</w:t>
      </w:r>
      <w:r w:rsidR="00BC5C70">
        <w:t xml:space="preserve">. Therefore, it seems </w:t>
      </w:r>
      <w:r w:rsidR="00295402">
        <w:t>desirable</w:t>
      </w:r>
      <w:r w:rsidR="00BC5C70">
        <w:t xml:space="preserve"> to </w:t>
      </w:r>
      <w:r w:rsidR="00295402">
        <w:t>consider</w:t>
      </w:r>
      <w:r w:rsidR="00BC5C70">
        <w:t xml:space="preserve"> Alt. 2 </w:t>
      </w:r>
      <w:r w:rsidR="00295402">
        <w:t>to extend</w:t>
      </w:r>
      <w:r w:rsidR="00BC5C70">
        <w:t xml:space="preserve"> the BD/CCE budget calculation for Rel-18 multi-cell scheduling capable UEs.</w:t>
      </w:r>
    </w:p>
    <w:p w14:paraId="64D695F1" w14:textId="102B1F8F" w:rsidR="00B81D3A" w:rsidRPr="00B81D3A" w:rsidRDefault="00B81D3A" w:rsidP="00B66CFC">
      <w:pPr>
        <w:rPr>
          <w:b/>
        </w:rPr>
      </w:pPr>
      <w:r w:rsidRPr="00B81D3A">
        <w:rPr>
          <w:rFonts w:hint="eastAsia"/>
          <w:b/>
        </w:rPr>
        <w:t>P</w:t>
      </w:r>
      <w:r w:rsidRPr="00B81D3A">
        <w:rPr>
          <w:b/>
        </w:rPr>
        <w:t xml:space="preserve">roposal 3: </w:t>
      </w:r>
      <w:r w:rsidR="00BC5C70">
        <w:rPr>
          <w:b/>
        </w:rPr>
        <w:t>For UEs capable of Rel-18 multi-cell scheduling, when t</w:t>
      </w:r>
      <w:r w:rsidR="00BC5C70" w:rsidRPr="00B148B5">
        <w:rPr>
          <w:b/>
        </w:rPr>
        <w:t xml:space="preserve">he number of BDs/CCEs </w:t>
      </w:r>
      <w:r w:rsidR="00BC5C70">
        <w:rPr>
          <w:b/>
        </w:rPr>
        <w:t xml:space="preserve">monitored </w:t>
      </w:r>
      <w:r w:rsidR="00BC5C70" w:rsidRPr="00B148B5">
        <w:rPr>
          <w:b/>
        </w:rPr>
        <w:t xml:space="preserve">for </w:t>
      </w:r>
      <w:r w:rsidR="00BC5C70">
        <w:rPr>
          <w:b/>
        </w:rPr>
        <w:t>a</w:t>
      </w:r>
      <w:r w:rsidR="00BC5C70" w:rsidRPr="00B148B5">
        <w:rPr>
          <w:b/>
        </w:rPr>
        <w:t xml:space="preserve"> serving cell </w:t>
      </w:r>
      <w:r w:rsidR="00BC5C70" w:rsidRPr="00B148B5">
        <w:rPr>
          <w:b/>
          <w:lang w:eastAsia="zh-CN"/>
        </w:rPr>
        <w:t>provided in</w:t>
      </w:r>
      <w:r w:rsidR="00BC5C70" w:rsidRPr="00B148B5">
        <w:rPr>
          <w:rStyle w:val="apple-converted-space"/>
          <w:b/>
          <w:lang w:eastAsia="zh-CN"/>
        </w:rPr>
        <w:t> </w:t>
      </w:r>
      <w:r w:rsidR="00BC5C70" w:rsidRPr="00B148B5">
        <w:rPr>
          <w:b/>
          <w:i/>
          <w:iCs/>
          <w:lang w:eastAsia="zh-CN"/>
        </w:rPr>
        <w:t>MC-DCI-</w:t>
      </w:r>
      <w:proofErr w:type="spellStart"/>
      <w:r w:rsidR="00BC5C70" w:rsidRPr="00B148B5">
        <w:rPr>
          <w:b/>
          <w:i/>
          <w:iCs/>
          <w:lang w:eastAsia="zh-CN"/>
        </w:rPr>
        <w:t>SetofCells</w:t>
      </w:r>
      <w:proofErr w:type="spellEnd"/>
      <w:r w:rsidR="00BC5C70" w:rsidRPr="00B148B5">
        <w:rPr>
          <w:b/>
        </w:rPr>
        <w:t xml:space="preserve"> </w:t>
      </w:r>
      <w:r w:rsidR="00BC5C70">
        <w:rPr>
          <w:b/>
        </w:rPr>
        <w:t>is</w:t>
      </w:r>
      <w:r w:rsidR="00BC5C70" w:rsidRPr="00B148B5">
        <w:rPr>
          <w:b/>
        </w:rPr>
        <w:t xml:space="preserve"> zero</w:t>
      </w:r>
      <w:r w:rsidR="00BC5C70">
        <w:rPr>
          <w:b/>
        </w:rPr>
        <w:t>, the serving cell is not counted as a scheduled cell in the BD/CCE budget calculation.</w:t>
      </w:r>
    </w:p>
    <w:p w14:paraId="5719E04E" w14:textId="66B9B803" w:rsidR="00143683" w:rsidRDefault="00143683" w:rsidP="00C02370"/>
    <w:p w14:paraId="7DD5309D" w14:textId="77777777" w:rsidR="00090C13" w:rsidRDefault="00090C13" w:rsidP="00C02370"/>
    <w:p w14:paraId="0FEBC2AE" w14:textId="7429128E" w:rsidR="00527489" w:rsidRPr="008D7A61" w:rsidRDefault="00090C13" w:rsidP="00527489">
      <w:pPr>
        <w:pStyle w:val="4"/>
      </w:pPr>
      <w:proofErr w:type="spellStart"/>
      <w:r>
        <w:t>SCell</w:t>
      </w:r>
      <w:proofErr w:type="spellEnd"/>
      <w:r>
        <w:t xml:space="preserve"> dormancy indication</w:t>
      </w:r>
    </w:p>
    <w:p w14:paraId="0899AE96" w14:textId="166B1092" w:rsidR="00420C5D" w:rsidRDefault="009940D9" w:rsidP="007366A2">
      <w:r w:rsidRPr="00DA57F7">
        <w:t xml:space="preserve">In </w:t>
      </w:r>
      <w:r w:rsidRPr="00DA57F7">
        <w:rPr>
          <w:rFonts w:hint="eastAsia"/>
        </w:rPr>
        <w:t>R</w:t>
      </w:r>
      <w:r w:rsidRPr="00DA57F7">
        <w:t xml:space="preserve">el-16, </w:t>
      </w:r>
      <w:proofErr w:type="spellStart"/>
      <w:r w:rsidRPr="00DA57F7">
        <w:t>SCell</w:t>
      </w:r>
      <w:proofErr w:type="spellEnd"/>
      <w:r w:rsidRPr="00DA57F7">
        <w:t xml:space="preserve"> dormancy indication mechanism was specified for two cases</w:t>
      </w:r>
      <w:r w:rsidR="0083316E">
        <w:t>.</w:t>
      </w:r>
      <w:r w:rsidRPr="00DA57F7">
        <w:t xml:space="preserve"> </w:t>
      </w:r>
      <w:r w:rsidR="0083316E">
        <w:t>The first case is</w:t>
      </w:r>
      <w:r w:rsidRPr="00DA57F7">
        <w:t xml:space="preserve"> that PDCCH schedules data for </w:t>
      </w:r>
      <w:proofErr w:type="spellStart"/>
      <w:r w:rsidRPr="00DA57F7">
        <w:t>PCell</w:t>
      </w:r>
      <w:proofErr w:type="spellEnd"/>
      <w:r w:rsidRPr="00DA57F7">
        <w:t xml:space="preserve"> and also indicates dormancy for </w:t>
      </w:r>
      <w:proofErr w:type="spellStart"/>
      <w:r w:rsidRPr="00DA57F7">
        <w:t>SCell</w:t>
      </w:r>
      <w:proofErr w:type="spellEnd"/>
      <w:r w:rsidRPr="00DA57F7">
        <w:t>(s)</w:t>
      </w:r>
      <w:r w:rsidR="0083316E">
        <w:t>,</w:t>
      </w:r>
      <w:r w:rsidRPr="00DA57F7">
        <w:t xml:space="preserve"> and </w:t>
      </w:r>
      <w:r w:rsidR="0083316E">
        <w:t>the second case is</w:t>
      </w:r>
      <w:r w:rsidRPr="00DA57F7">
        <w:t xml:space="preserve"> that PDCCH indicates dormancy for </w:t>
      </w:r>
      <w:proofErr w:type="spellStart"/>
      <w:r w:rsidRPr="00DA57F7">
        <w:t>SCell</w:t>
      </w:r>
      <w:proofErr w:type="spellEnd"/>
      <w:r w:rsidRPr="00DA57F7">
        <w:t xml:space="preserve">(s) without data scheduling. </w:t>
      </w:r>
      <w:r w:rsidR="0083316E">
        <w:t>In the second case, some existing fields</w:t>
      </w:r>
      <w:r w:rsidR="00420C5D">
        <w:t xml:space="preserve"> are repurposed for the </w:t>
      </w:r>
      <w:proofErr w:type="spellStart"/>
      <w:r w:rsidR="00420C5D">
        <w:t>SCell</w:t>
      </w:r>
      <w:proofErr w:type="spellEnd"/>
      <w:r w:rsidR="00420C5D">
        <w:t xml:space="preserve"> dormancy indication to increase the DCI reliability</w:t>
      </w:r>
      <w:r w:rsidR="0083316E">
        <w:t xml:space="preserve">. </w:t>
      </w:r>
      <w:r w:rsidR="00420C5D">
        <w:t>While both cases are applicable for DCI format 1_1, only the first case is allowed for DCI format 0_1.</w:t>
      </w:r>
    </w:p>
    <w:p w14:paraId="48E371B0" w14:textId="74C1E1C3" w:rsidR="009940D9" w:rsidRDefault="00DA57F7" w:rsidP="007366A2">
      <w:r w:rsidRPr="00DA57F7">
        <w:t xml:space="preserve">The </w:t>
      </w:r>
      <w:r w:rsidR="00420C5D">
        <w:t>similar</w:t>
      </w:r>
      <w:r w:rsidR="009940D9" w:rsidRPr="00DA57F7">
        <w:t xml:space="preserve"> </w:t>
      </w:r>
      <w:r w:rsidR="009940D9" w:rsidRPr="003100A8">
        <w:t xml:space="preserve">approach can be </w:t>
      </w:r>
      <w:r w:rsidR="00420C5D">
        <w:t>applied</w:t>
      </w:r>
      <w:r w:rsidRPr="003100A8">
        <w:t xml:space="preserve"> for the </w:t>
      </w:r>
      <w:proofErr w:type="spellStart"/>
      <w:r w:rsidRPr="003100A8">
        <w:t>SCell</w:t>
      </w:r>
      <w:proofErr w:type="spellEnd"/>
      <w:r w:rsidRPr="003100A8">
        <w:t xml:space="preserve"> dormancy indication via DCI format 0_3 and 1_3. </w:t>
      </w:r>
      <w:r w:rsidR="00EC6AA3" w:rsidRPr="003100A8">
        <w:t xml:space="preserve">For DCI format 0_3, </w:t>
      </w:r>
      <w:r w:rsidR="00420C5D">
        <w:t xml:space="preserve">a </w:t>
      </w:r>
      <w:r w:rsidR="00420C5D" w:rsidRPr="00DA57F7">
        <w:t xml:space="preserve">separate field </w:t>
      </w:r>
      <w:r w:rsidR="00420C5D">
        <w:t>(</w:t>
      </w:r>
      <w:r w:rsidR="00420C5D" w:rsidRPr="00DA57F7">
        <w:t xml:space="preserve">i.e., </w:t>
      </w:r>
      <w:proofErr w:type="spellStart"/>
      <w:r w:rsidR="00420C5D" w:rsidRPr="00DA57F7">
        <w:t>SCell</w:t>
      </w:r>
      <w:proofErr w:type="spellEnd"/>
      <w:r w:rsidR="00420C5D" w:rsidRPr="00DA57F7">
        <w:t xml:space="preserve"> dormancy indication field</w:t>
      </w:r>
      <w:r w:rsidR="00420C5D">
        <w:t xml:space="preserve">) </w:t>
      </w:r>
      <w:r w:rsidR="00420C5D" w:rsidRPr="00DA57F7">
        <w:t xml:space="preserve">which was already captured in the specification </w:t>
      </w:r>
      <w:r w:rsidR="00EC6AA3" w:rsidRPr="003100A8">
        <w:t xml:space="preserve">can </w:t>
      </w:r>
      <w:r w:rsidR="003100A8" w:rsidRPr="003100A8">
        <w:rPr>
          <w:rFonts w:hint="eastAsia"/>
        </w:rPr>
        <w:t>d</w:t>
      </w:r>
      <w:r w:rsidR="003100A8" w:rsidRPr="003100A8">
        <w:t xml:space="preserve">irectly </w:t>
      </w:r>
      <w:r w:rsidR="00EC6AA3" w:rsidRPr="003100A8">
        <w:t xml:space="preserve">be used. </w:t>
      </w:r>
      <w:r w:rsidR="00420C5D">
        <w:t>Meanw</w:t>
      </w:r>
      <w:r w:rsidR="003100A8" w:rsidRPr="003100A8">
        <w:t>hile, f</w:t>
      </w:r>
      <w:r w:rsidR="00DD67EC" w:rsidRPr="003100A8">
        <w:t>or DCI format 1_3</w:t>
      </w:r>
      <w:r w:rsidRPr="003100A8">
        <w:t xml:space="preserve">, </w:t>
      </w:r>
      <w:r w:rsidR="00420C5D">
        <w:t>a couple of</w:t>
      </w:r>
      <w:r w:rsidRPr="003100A8">
        <w:t xml:space="preserve"> </w:t>
      </w:r>
      <w:r w:rsidR="003100A8">
        <w:t>cases</w:t>
      </w:r>
      <w:r w:rsidRPr="003100A8">
        <w:t xml:space="preserve"> need to be taken into consideration.</w:t>
      </w:r>
    </w:p>
    <w:p w14:paraId="1A874DE1" w14:textId="5AA8EB58" w:rsidR="00DA57F7" w:rsidRDefault="00DA57F7" w:rsidP="00880091">
      <w:pPr>
        <w:pStyle w:val="a4"/>
        <w:numPr>
          <w:ilvl w:val="0"/>
          <w:numId w:val="27"/>
        </w:numPr>
        <w:spacing w:after="60"/>
        <w:ind w:leftChars="0"/>
      </w:pPr>
      <w:r>
        <w:lastRenderedPageBreak/>
        <w:t xml:space="preserve">Case 1: </w:t>
      </w:r>
      <w:r w:rsidR="00244C8D">
        <w:t xml:space="preserve">When </w:t>
      </w:r>
      <w:r w:rsidR="00244C8D" w:rsidRPr="00244C8D">
        <w:rPr>
          <w:i/>
        </w:rPr>
        <w:t>ScheduledCellCombo-ListDCI-</w:t>
      </w:r>
      <w:r w:rsidR="00244C8D">
        <w:rPr>
          <w:i/>
        </w:rPr>
        <w:t>1-3</w:t>
      </w:r>
      <w:r w:rsidR="00244C8D">
        <w:t xml:space="preserve"> is configured</w:t>
      </w:r>
    </w:p>
    <w:p w14:paraId="50F97694" w14:textId="0A437AC8" w:rsidR="00244C8D" w:rsidRPr="00DA57F7" w:rsidRDefault="00244C8D" w:rsidP="00880091">
      <w:pPr>
        <w:pStyle w:val="a4"/>
        <w:numPr>
          <w:ilvl w:val="0"/>
          <w:numId w:val="27"/>
        </w:numPr>
        <w:spacing w:after="60"/>
        <w:ind w:leftChars="0"/>
      </w:pPr>
      <w:r>
        <w:t xml:space="preserve">Case 2: When </w:t>
      </w:r>
      <w:r w:rsidRPr="00244C8D">
        <w:rPr>
          <w:i/>
        </w:rPr>
        <w:t>ScheduledCellCombo-ListDCI-</w:t>
      </w:r>
      <w:r>
        <w:rPr>
          <w:i/>
        </w:rPr>
        <w:t>1-3</w:t>
      </w:r>
      <w:r>
        <w:t xml:space="preserve"> is not configured</w:t>
      </w:r>
    </w:p>
    <w:p w14:paraId="4CE1B3A7" w14:textId="4DA3DE7A" w:rsidR="00DA57F7" w:rsidRPr="00DA57F7" w:rsidRDefault="00DA57F7" w:rsidP="00880091">
      <w:pPr>
        <w:pStyle w:val="a4"/>
        <w:numPr>
          <w:ilvl w:val="1"/>
          <w:numId w:val="27"/>
        </w:numPr>
        <w:spacing w:after="60"/>
        <w:ind w:leftChars="0"/>
      </w:pPr>
      <w:r w:rsidRPr="00DA57F7">
        <w:t xml:space="preserve">Case </w:t>
      </w:r>
      <w:r w:rsidR="00244C8D">
        <w:t>2-</w:t>
      </w:r>
      <w:r w:rsidRPr="00DA57F7">
        <w:t>1: DCI schedules PDSCH for all serving cells in the set of cells</w:t>
      </w:r>
    </w:p>
    <w:p w14:paraId="5CA31FC1" w14:textId="229ADFEA" w:rsidR="00DA57F7" w:rsidRPr="00DA57F7" w:rsidRDefault="00DA57F7" w:rsidP="00880091">
      <w:pPr>
        <w:pStyle w:val="a4"/>
        <w:numPr>
          <w:ilvl w:val="1"/>
          <w:numId w:val="27"/>
        </w:numPr>
        <w:spacing w:after="60"/>
        <w:ind w:leftChars="0"/>
      </w:pPr>
      <w:r w:rsidRPr="00DA57F7">
        <w:rPr>
          <w:rFonts w:hint="eastAsia"/>
        </w:rPr>
        <w:t>C</w:t>
      </w:r>
      <w:r w:rsidRPr="00DA57F7">
        <w:t xml:space="preserve">ase </w:t>
      </w:r>
      <w:r w:rsidR="00244C8D">
        <w:t>2-</w:t>
      </w:r>
      <w:r w:rsidRPr="00DA57F7">
        <w:t xml:space="preserve">2: </w:t>
      </w:r>
      <w:r w:rsidR="00DD67EC" w:rsidRPr="00DA57F7">
        <w:t xml:space="preserve">DCI </w:t>
      </w:r>
      <w:r w:rsidRPr="00DA57F7">
        <w:t>schedules PDSCH for a subset of serving cells in the set of cells</w:t>
      </w:r>
    </w:p>
    <w:p w14:paraId="31B032D6" w14:textId="2A8CD592" w:rsidR="00DA57F7" w:rsidRPr="00DA57F7" w:rsidRDefault="00DA57F7" w:rsidP="00244C8D">
      <w:pPr>
        <w:pStyle w:val="a4"/>
        <w:numPr>
          <w:ilvl w:val="1"/>
          <w:numId w:val="27"/>
        </w:numPr>
        <w:ind w:leftChars="0"/>
      </w:pPr>
      <w:r w:rsidRPr="00DA57F7">
        <w:rPr>
          <w:rFonts w:hint="eastAsia"/>
        </w:rPr>
        <w:t>C</w:t>
      </w:r>
      <w:r w:rsidRPr="00DA57F7">
        <w:t xml:space="preserve">ase </w:t>
      </w:r>
      <w:r w:rsidR="00244C8D">
        <w:t>2-</w:t>
      </w:r>
      <w:r w:rsidRPr="00DA57F7">
        <w:t xml:space="preserve">3: </w:t>
      </w:r>
      <w:r w:rsidR="00DD67EC" w:rsidRPr="00DA57F7">
        <w:t xml:space="preserve">DCI </w:t>
      </w:r>
      <w:r w:rsidRPr="00DA57F7">
        <w:t>schedules no PDSCH</w:t>
      </w:r>
    </w:p>
    <w:p w14:paraId="0D3F1754" w14:textId="4AB8BF46" w:rsidR="0074684A" w:rsidRDefault="006E60E0" w:rsidP="0074684A">
      <w:r>
        <w:rPr>
          <w:rFonts w:hint="eastAsia"/>
        </w:rPr>
        <w:t>I</w:t>
      </w:r>
      <w:r>
        <w:t xml:space="preserve">n our understanding, for Case 1 and Case 2-1, </w:t>
      </w:r>
      <w:r w:rsidR="00420C5D">
        <w:t>similarly the</w:t>
      </w:r>
      <w:r w:rsidR="00F170B8" w:rsidRPr="00DA57F7">
        <w:t xml:space="preserve"> </w:t>
      </w:r>
      <w:proofErr w:type="spellStart"/>
      <w:r w:rsidR="00F170B8" w:rsidRPr="00DA57F7">
        <w:t>SCell</w:t>
      </w:r>
      <w:proofErr w:type="spellEnd"/>
      <w:r w:rsidR="00F170B8" w:rsidRPr="00DA57F7">
        <w:t xml:space="preserve"> dormancy indication field</w:t>
      </w:r>
      <w:r w:rsidR="00DA57F7" w:rsidRPr="00DA57F7">
        <w:t xml:space="preserve"> can be </w:t>
      </w:r>
      <w:r w:rsidR="00420C5D">
        <w:t>included in the DCI</w:t>
      </w:r>
      <w:r w:rsidR="00DA57F7" w:rsidRPr="00DA57F7">
        <w:t xml:space="preserve">. However, for the </w:t>
      </w:r>
      <w:r w:rsidR="0074684A">
        <w:t>rest</w:t>
      </w:r>
      <w:r w:rsidR="00DA57F7" w:rsidRPr="00DA57F7">
        <w:t xml:space="preserve"> two cases, </w:t>
      </w:r>
      <w:r w:rsidR="00420C5D">
        <w:t>there is no need to increase the DCI payload size. Instead, the</w:t>
      </w:r>
      <w:r w:rsidR="0074684A">
        <w:t xml:space="preserve"> </w:t>
      </w:r>
      <w:r>
        <w:t xml:space="preserve">unused </w:t>
      </w:r>
      <w:r w:rsidR="00880091">
        <w:t xml:space="preserve">fields </w:t>
      </w:r>
      <w:r w:rsidR="00420C5D">
        <w:t>for</w:t>
      </w:r>
      <w:r w:rsidR="00880091">
        <w:t xml:space="preserve"> un-scheduled cell(s) (whose FDRA field set to all 1’s or all 0’s) can be re-purposed for the dormancy indication</w:t>
      </w:r>
      <w:r w:rsidR="0074684A" w:rsidRPr="0074684A">
        <w:t xml:space="preserve"> </w:t>
      </w:r>
      <w:r w:rsidR="0074684A">
        <w:t>as was done in Rel-16</w:t>
      </w:r>
      <w:r w:rsidR="00880091">
        <w:t xml:space="preserve">. </w:t>
      </w:r>
      <w:r w:rsidR="0074684A">
        <w:t xml:space="preserve">When there are multiple un-scheduled cells, </w:t>
      </w:r>
      <w:r w:rsidR="00420C5D">
        <w:t xml:space="preserve">for example, </w:t>
      </w:r>
      <w:r w:rsidR="0074684A">
        <w:t>one of them can be chosen based on the</w:t>
      </w:r>
      <w:r w:rsidR="00420C5D">
        <w:t>ir</w:t>
      </w:r>
      <w:r w:rsidR="0074684A">
        <w:t xml:space="preserve"> serving cell ind</w:t>
      </w:r>
      <w:r w:rsidR="00420C5D">
        <w:t>ices</w:t>
      </w:r>
      <w:r w:rsidR="0074684A">
        <w:t xml:space="preserve">. The unused fields may </w:t>
      </w:r>
      <w:r w:rsidR="00420C5D">
        <w:t xml:space="preserve">at least </w:t>
      </w:r>
      <w:r w:rsidR="0074684A">
        <w:t xml:space="preserve">include MCS, NDI, RV, </w:t>
      </w:r>
      <w:r w:rsidR="00420C5D">
        <w:t xml:space="preserve">and </w:t>
      </w:r>
      <w:r w:rsidR="0074684A">
        <w:t>HARQ process number</w:t>
      </w:r>
      <w:r w:rsidR="00420C5D">
        <w:t xml:space="preserve"> (of the 1</w:t>
      </w:r>
      <w:r w:rsidR="00420C5D" w:rsidRPr="00420C5D">
        <w:rPr>
          <w:vertAlign w:val="superscript"/>
        </w:rPr>
        <w:t>st</w:t>
      </w:r>
      <w:r w:rsidR="00420C5D">
        <w:t xml:space="preserve"> TB)</w:t>
      </w:r>
      <w:r w:rsidR="0074684A">
        <w:t>, and antenna ports</w:t>
      </w:r>
      <w:r w:rsidR="00F170B8">
        <w:t xml:space="preserve"> </w:t>
      </w:r>
      <w:r w:rsidR="00420C5D">
        <w:t>field may also be used if it is configured as Type 2</w:t>
      </w:r>
      <w:r w:rsidR="0074684A">
        <w:t>.</w:t>
      </w:r>
    </w:p>
    <w:p w14:paraId="2782BB9D" w14:textId="3FC3070F" w:rsidR="00EC6AA3" w:rsidRDefault="00EC6AA3" w:rsidP="00EC6AA3">
      <w:r>
        <w:rPr>
          <w:rFonts w:hint="eastAsia"/>
        </w:rPr>
        <w:t>F</w:t>
      </w:r>
      <w:r>
        <w:t xml:space="preserve">or Case 2-3, its validity and necessity can be discussed for clarification. In our view, the </w:t>
      </w:r>
      <w:proofErr w:type="spellStart"/>
      <w:r>
        <w:t>mcDCI</w:t>
      </w:r>
      <w:proofErr w:type="spellEnd"/>
      <w:r>
        <w:t xml:space="preserve"> </w:t>
      </w:r>
      <w:r w:rsidR="00420C5D">
        <w:t>scheduling</w:t>
      </w:r>
      <w:r>
        <w:t xml:space="preserve"> </w:t>
      </w:r>
      <w:r w:rsidR="00420C5D">
        <w:t xml:space="preserve">no </w:t>
      </w:r>
      <w:r>
        <w:t xml:space="preserve">DL-SCH or </w:t>
      </w:r>
      <w:r w:rsidR="00420C5D">
        <w:t xml:space="preserve">no </w:t>
      </w:r>
      <w:r>
        <w:t xml:space="preserve">UL-SCH </w:t>
      </w:r>
      <w:r w:rsidR="00ED7DB1">
        <w:t>may be</w:t>
      </w:r>
      <w:r>
        <w:t xml:space="preserve"> necessary to allow existing functionalities (e.g., TCI indication, </w:t>
      </w:r>
      <w:proofErr w:type="spellStart"/>
      <w:r>
        <w:t>SCell</w:t>
      </w:r>
      <w:proofErr w:type="spellEnd"/>
      <w:r>
        <w:t xml:space="preserve"> dormancy indication, CSI request, etc.)</w:t>
      </w:r>
      <w:r w:rsidR="00ED7DB1" w:rsidRPr="00ED7DB1">
        <w:t xml:space="preserve"> </w:t>
      </w:r>
      <w:r w:rsidR="00ED7DB1">
        <w:t xml:space="preserve">when there is no available </w:t>
      </w:r>
      <w:proofErr w:type="spellStart"/>
      <w:r w:rsidR="00ED7DB1">
        <w:t>scDCI</w:t>
      </w:r>
      <w:proofErr w:type="spellEnd"/>
      <w:r w:rsidR="00ED7DB1">
        <w:t xml:space="preserve"> (e.g., not configured).</w:t>
      </w:r>
      <w:r>
        <w:t xml:space="preserve"> </w:t>
      </w:r>
      <w:r w:rsidR="00ED7DB1">
        <w:t>In our understanding</w:t>
      </w:r>
      <w:r>
        <w:t xml:space="preserve">, Case 2-3 is </w:t>
      </w:r>
      <w:r w:rsidR="00ED7DB1">
        <w:t>allowed in the current specification</w:t>
      </w:r>
      <w:r>
        <w:t>.</w:t>
      </w:r>
    </w:p>
    <w:p w14:paraId="76AB9318" w14:textId="76D922AA" w:rsidR="002C2B12" w:rsidRPr="00EC6AA3" w:rsidRDefault="002C2B12" w:rsidP="00EC6AA3">
      <w:pPr>
        <w:spacing w:after="60"/>
        <w:rPr>
          <w:b/>
        </w:rPr>
      </w:pPr>
      <w:r w:rsidRPr="00EC6AA3">
        <w:rPr>
          <w:b/>
          <w:lang w:val="nb-NO"/>
        </w:rPr>
        <w:t xml:space="preserve">Proposal 4: </w:t>
      </w:r>
      <w:r w:rsidR="00F170B8" w:rsidRPr="00EC6AA3">
        <w:rPr>
          <w:b/>
          <w:lang w:val="nb-NO"/>
        </w:rPr>
        <w:t>For SCell dormancy indication based on DCI format 1_3, t</w:t>
      </w:r>
      <w:r w:rsidRPr="00EC6AA3">
        <w:rPr>
          <w:b/>
          <w:lang w:val="nb-NO"/>
        </w:rPr>
        <w:t xml:space="preserve">he separate field (i.e., SCell dormancy indication field) is used </w:t>
      </w:r>
      <w:r w:rsidR="00F170B8" w:rsidRPr="00EC6AA3">
        <w:rPr>
          <w:b/>
          <w:lang w:val="nb-NO"/>
        </w:rPr>
        <w:t>for</w:t>
      </w:r>
      <w:r w:rsidRPr="00EC6AA3">
        <w:rPr>
          <w:b/>
        </w:rPr>
        <w:t xml:space="preserve"> the following cases:</w:t>
      </w:r>
    </w:p>
    <w:p w14:paraId="0484BB69" w14:textId="5EA5713B" w:rsidR="002C2B12" w:rsidRPr="00EC6AA3" w:rsidRDefault="00F170B8" w:rsidP="00EC6AA3">
      <w:pPr>
        <w:pStyle w:val="a4"/>
        <w:numPr>
          <w:ilvl w:val="0"/>
          <w:numId w:val="33"/>
        </w:numPr>
        <w:spacing w:after="60"/>
        <w:ind w:leftChars="0"/>
        <w:rPr>
          <w:b/>
        </w:rPr>
      </w:pPr>
      <w:r w:rsidRPr="00EC6AA3">
        <w:rPr>
          <w:b/>
        </w:rPr>
        <w:t xml:space="preserve">When </w:t>
      </w:r>
      <w:r w:rsidRPr="00EC6AA3">
        <w:rPr>
          <w:b/>
          <w:i/>
        </w:rPr>
        <w:t>ScheduledCellCombo-ListDCI-1-3</w:t>
      </w:r>
      <w:r w:rsidRPr="00EC6AA3">
        <w:rPr>
          <w:b/>
        </w:rPr>
        <w:t xml:space="preserve"> is configured</w:t>
      </w:r>
    </w:p>
    <w:p w14:paraId="5DFD1AB9" w14:textId="6EC9C6BA" w:rsidR="00F170B8" w:rsidRPr="00EC6AA3" w:rsidRDefault="00F170B8" w:rsidP="00EC6AA3">
      <w:pPr>
        <w:pStyle w:val="a4"/>
        <w:numPr>
          <w:ilvl w:val="0"/>
          <w:numId w:val="33"/>
        </w:numPr>
        <w:ind w:leftChars="0" w:hanging="357"/>
        <w:rPr>
          <w:b/>
        </w:rPr>
      </w:pPr>
      <w:r w:rsidRPr="00EC6AA3">
        <w:rPr>
          <w:b/>
        </w:rPr>
        <w:t xml:space="preserve">When </w:t>
      </w:r>
      <w:r w:rsidRPr="00EC6AA3">
        <w:rPr>
          <w:b/>
          <w:i/>
        </w:rPr>
        <w:t>ScheduledCellCombo-ListDCI-1-3</w:t>
      </w:r>
      <w:r w:rsidRPr="00EC6AA3">
        <w:rPr>
          <w:b/>
        </w:rPr>
        <w:t xml:space="preserve"> is not configured, and DCI schedules PDSCH for all serving cells in the set of cells</w:t>
      </w:r>
    </w:p>
    <w:p w14:paraId="0E33DCD5" w14:textId="4827C629" w:rsidR="002C2B12" w:rsidRPr="00EC6AA3" w:rsidRDefault="00F170B8" w:rsidP="00EC6AA3">
      <w:pPr>
        <w:spacing w:after="60"/>
        <w:rPr>
          <w:b/>
          <w:lang w:val="nb-NO"/>
        </w:rPr>
      </w:pPr>
      <w:r w:rsidRPr="00EC6AA3">
        <w:rPr>
          <w:rFonts w:hint="eastAsia"/>
          <w:b/>
        </w:rPr>
        <w:t>P</w:t>
      </w:r>
      <w:r w:rsidRPr="00EC6AA3">
        <w:rPr>
          <w:b/>
        </w:rPr>
        <w:t xml:space="preserve">roposal 5: </w:t>
      </w:r>
      <w:r w:rsidRPr="00EC6AA3">
        <w:rPr>
          <w:b/>
          <w:lang w:val="nb-NO"/>
        </w:rPr>
        <w:t xml:space="preserve">For SCell dormancy indication based on DCI format 1_3, </w:t>
      </w:r>
      <w:r w:rsidR="00ED7DB1">
        <w:rPr>
          <w:b/>
          <w:lang w:val="nb-NO"/>
        </w:rPr>
        <w:t xml:space="preserve">the SCell dormancy indication field is reserved and existing </w:t>
      </w:r>
      <w:r w:rsidRPr="00EC6AA3">
        <w:rPr>
          <w:b/>
          <w:lang w:val="nb-NO"/>
        </w:rPr>
        <w:t>fields are re-purposed for the dormancy indication for the following case:</w:t>
      </w:r>
    </w:p>
    <w:p w14:paraId="7B9662A6" w14:textId="25381CFC" w:rsidR="00F170B8" w:rsidRPr="00EC6AA3" w:rsidRDefault="00F170B8" w:rsidP="00EC6AA3">
      <w:pPr>
        <w:pStyle w:val="a4"/>
        <w:numPr>
          <w:ilvl w:val="0"/>
          <w:numId w:val="34"/>
        </w:numPr>
        <w:ind w:leftChars="0" w:hanging="357"/>
        <w:rPr>
          <w:b/>
        </w:rPr>
      </w:pPr>
      <w:r w:rsidRPr="00EC6AA3">
        <w:rPr>
          <w:b/>
        </w:rPr>
        <w:t xml:space="preserve">When </w:t>
      </w:r>
      <w:r w:rsidRPr="00EC6AA3">
        <w:rPr>
          <w:b/>
          <w:i/>
        </w:rPr>
        <w:t>ScheduledCellCombo-ListDCI-1-3</w:t>
      </w:r>
      <w:r w:rsidRPr="00EC6AA3">
        <w:rPr>
          <w:b/>
        </w:rPr>
        <w:t xml:space="preserve"> is not configured, and DCI schedules PDSCH for a subset of serving cells in the set of cells or DCI schedules no PDSCH</w:t>
      </w:r>
    </w:p>
    <w:p w14:paraId="741BC07A" w14:textId="1DEC5CE6" w:rsidR="00ED7DB1" w:rsidRPr="00ED7DB1" w:rsidRDefault="00ED7DB1" w:rsidP="00ED7DB1">
      <w:pPr>
        <w:rPr>
          <w:b/>
        </w:rPr>
      </w:pPr>
      <w:r w:rsidRPr="00ED7DB1">
        <w:rPr>
          <w:rFonts w:hint="eastAsia"/>
          <w:b/>
        </w:rPr>
        <w:t>P</w:t>
      </w:r>
      <w:r w:rsidRPr="00ED7DB1">
        <w:rPr>
          <w:b/>
        </w:rPr>
        <w:t xml:space="preserve">roposal 6: The existing fields </w:t>
      </w:r>
      <w:r>
        <w:rPr>
          <w:b/>
        </w:rPr>
        <w:t xml:space="preserve">in DCI format 1_3 </w:t>
      </w:r>
      <w:r w:rsidRPr="00ED7DB1">
        <w:rPr>
          <w:b/>
        </w:rPr>
        <w:t xml:space="preserve">at least include </w:t>
      </w:r>
      <w:r w:rsidRPr="00ED7DB1">
        <w:rPr>
          <w:b/>
          <w:lang w:val="nb-NO"/>
        </w:rPr>
        <w:t>MCS, NDI, RV, and HARQ process number corresponding to one of non-scheduled cell(s) in the set of cells.</w:t>
      </w:r>
    </w:p>
    <w:p w14:paraId="00927030" w14:textId="77777777" w:rsidR="00ED7DB1" w:rsidRPr="00F170B8" w:rsidRDefault="00ED7DB1" w:rsidP="0074684A"/>
    <w:p w14:paraId="06918015" w14:textId="702FB3DB" w:rsidR="002C2B12" w:rsidRPr="00EC6AA3" w:rsidRDefault="00842AC7" w:rsidP="007366A2">
      <w:r>
        <w:t xml:space="preserve">When the </w:t>
      </w:r>
      <w:proofErr w:type="spellStart"/>
      <w:r>
        <w:t>SCell</w:t>
      </w:r>
      <w:proofErr w:type="spellEnd"/>
      <w:r>
        <w:t xml:space="preserve"> dormancy indication is based on those existing fields, </w:t>
      </w:r>
      <w:r w:rsidR="00ED7DB1">
        <w:t xml:space="preserve">UE </w:t>
      </w:r>
      <w:r w:rsidR="00387FD5">
        <w:t>may</w:t>
      </w:r>
      <w:r w:rsidR="00ED7DB1">
        <w:t xml:space="preserve"> be scheduled a PDSCH for the first serving cell and </w:t>
      </w:r>
      <w:r w:rsidR="00387FD5">
        <w:t xml:space="preserve">at the same time be </w:t>
      </w:r>
      <w:r w:rsidR="00ED7DB1">
        <w:t xml:space="preserve">indicated </w:t>
      </w:r>
      <w:proofErr w:type="spellStart"/>
      <w:r w:rsidR="00ED7DB1">
        <w:t>SCell</w:t>
      </w:r>
      <w:proofErr w:type="spellEnd"/>
      <w:r w:rsidR="00ED7DB1">
        <w:t xml:space="preserve"> dormancy for the second serving cell </w:t>
      </w:r>
      <w:r w:rsidR="00387FD5">
        <w:t xml:space="preserve">via the same </w:t>
      </w:r>
      <w:proofErr w:type="spellStart"/>
      <w:r w:rsidR="00387FD5">
        <w:t>mcDCI</w:t>
      </w:r>
      <w:proofErr w:type="spellEnd"/>
      <w:r w:rsidR="00387FD5">
        <w:t xml:space="preserve">. If the two serving cells are the same one, the two indications would conflict with each other. Therefore, such case should not be expected by UE, i.e., UE should not </w:t>
      </w:r>
      <w:r>
        <w:t xml:space="preserve">expect a case where a </w:t>
      </w:r>
      <w:proofErr w:type="spellStart"/>
      <w:r>
        <w:t>SCell</w:t>
      </w:r>
      <w:proofErr w:type="spellEnd"/>
      <w:r>
        <w:t xml:space="preserve"> is indicated as dormancy and at the same time is scheduled based on the same </w:t>
      </w:r>
      <w:proofErr w:type="spellStart"/>
      <w:r>
        <w:t>mcDCI</w:t>
      </w:r>
      <w:proofErr w:type="spellEnd"/>
      <w:r>
        <w:t>.</w:t>
      </w:r>
      <w:r w:rsidR="00EC6AA3">
        <w:rPr>
          <w:rFonts w:hint="eastAsia"/>
        </w:rPr>
        <w:t xml:space="preserve"> </w:t>
      </w:r>
      <w:r w:rsidR="00EC6AA3">
        <w:rPr>
          <w:lang w:val="nb-NO"/>
        </w:rPr>
        <w:t>In addition, t</w:t>
      </w:r>
      <w:r w:rsidR="002C2B12">
        <w:rPr>
          <w:lang w:val="nb-NO"/>
        </w:rPr>
        <w:t xml:space="preserve">he </w:t>
      </w:r>
      <w:r w:rsidR="002C2B12">
        <w:rPr>
          <w:rFonts w:hint="eastAsia"/>
          <w:lang w:val="nb-NO"/>
        </w:rPr>
        <w:t>R</w:t>
      </w:r>
      <w:r w:rsidR="002C2B12">
        <w:rPr>
          <w:lang w:val="nb-NO"/>
        </w:rPr>
        <w:t>el-16 SCell dormancy indication field in DCI format 0_1/1_1 is applicable only on PCell within DRX active time and when UE is configured with at least tw</w:t>
      </w:r>
      <w:r w:rsidR="00EC6AA3">
        <w:rPr>
          <w:lang w:val="nb-NO"/>
        </w:rPr>
        <w:t>o</w:t>
      </w:r>
      <w:r w:rsidR="002C2B12">
        <w:rPr>
          <w:lang w:val="nb-NO"/>
        </w:rPr>
        <w:t xml:space="preserve"> DL BWPs for a </w:t>
      </w:r>
      <w:r w:rsidR="00EC6AA3">
        <w:rPr>
          <w:lang w:val="nb-NO"/>
        </w:rPr>
        <w:t xml:space="preserve">target </w:t>
      </w:r>
      <w:r w:rsidR="002C2B12">
        <w:rPr>
          <w:lang w:val="nb-NO"/>
        </w:rPr>
        <w:t>SCell. The same condition can be applied for the Rel-18 dormancy indication.</w:t>
      </w:r>
    </w:p>
    <w:p w14:paraId="23E2EDBC" w14:textId="1E2F9E4A" w:rsidR="009940D9" w:rsidRPr="00EC6AA3" w:rsidRDefault="00EC6AA3" w:rsidP="007366A2">
      <w:pPr>
        <w:rPr>
          <w:b/>
        </w:rPr>
      </w:pPr>
      <w:r w:rsidRPr="00EC6AA3">
        <w:rPr>
          <w:rFonts w:hint="eastAsia"/>
          <w:b/>
        </w:rPr>
        <w:t>P</w:t>
      </w:r>
      <w:r w:rsidRPr="00EC6AA3">
        <w:rPr>
          <w:b/>
        </w:rPr>
        <w:t xml:space="preserve">roposal </w:t>
      </w:r>
      <w:r w:rsidR="00ED7DB1">
        <w:rPr>
          <w:b/>
        </w:rPr>
        <w:t>7</w:t>
      </w:r>
      <w:r w:rsidRPr="00EC6AA3">
        <w:rPr>
          <w:b/>
        </w:rPr>
        <w:t xml:space="preserve">: UE does not expect a case where a </w:t>
      </w:r>
      <w:proofErr w:type="spellStart"/>
      <w:r w:rsidRPr="00EC6AA3">
        <w:rPr>
          <w:b/>
        </w:rPr>
        <w:t>SCell</w:t>
      </w:r>
      <w:proofErr w:type="spellEnd"/>
      <w:r w:rsidRPr="00EC6AA3">
        <w:rPr>
          <w:b/>
        </w:rPr>
        <w:t xml:space="preserve"> is indicated as dormancy and at the same time is scheduled based on the same </w:t>
      </w:r>
      <w:proofErr w:type="spellStart"/>
      <w:r w:rsidRPr="00EC6AA3">
        <w:rPr>
          <w:b/>
        </w:rPr>
        <w:t>mcDCI</w:t>
      </w:r>
      <w:proofErr w:type="spellEnd"/>
      <w:r w:rsidRPr="00EC6AA3">
        <w:rPr>
          <w:b/>
        </w:rPr>
        <w:t>.</w:t>
      </w:r>
    </w:p>
    <w:p w14:paraId="337CF8D3" w14:textId="374590C9" w:rsidR="00EC6AA3" w:rsidRPr="00EC6AA3" w:rsidRDefault="00EC6AA3" w:rsidP="007366A2">
      <w:pPr>
        <w:rPr>
          <w:b/>
        </w:rPr>
      </w:pPr>
      <w:r w:rsidRPr="00EC6AA3">
        <w:rPr>
          <w:rFonts w:hint="eastAsia"/>
          <w:b/>
        </w:rPr>
        <w:t>P</w:t>
      </w:r>
      <w:r w:rsidRPr="00EC6AA3">
        <w:rPr>
          <w:b/>
        </w:rPr>
        <w:t xml:space="preserve">roposal </w:t>
      </w:r>
      <w:r w:rsidR="00ED7DB1">
        <w:rPr>
          <w:b/>
        </w:rPr>
        <w:t>8</w:t>
      </w:r>
      <w:r w:rsidRPr="00EC6AA3">
        <w:rPr>
          <w:b/>
        </w:rPr>
        <w:t xml:space="preserve">: Rel-18 </w:t>
      </w:r>
      <w:r w:rsidRPr="00EC6AA3">
        <w:rPr>
          <w:b/>
          <w:lang w:val="nb-NO"/>
        </w:rPr>
        <w:t>SCell dormancy indication field in DCI format 0_3/1_3 is only present when this format is carried on PCell within DRX active time and when UE is configured with at least two DL BWPs for a target SCell.</w:t>
      </w:r>
    </w:p>
    <w:p w14:paraId="55C18183" w14:textId="4510F870" w:rsidR="00EC6AA3" w:rsidRDefault="00EC6AA3" w:rsidP="00C02370"/>
    <w:p w14:paraId="7331A444" w14:textId="77777777" w:rsidR="00EC6AA3" w:rsidRPr="00AB5A90" w:rsidRDefault="00EC6AA3" w:rsidP="00C02370"/>
    <w:p w14:paraId="4070FC0B" w14:textId="0A88BA80" w:rsidR="00F613CD" w:rsidRPr="009D67ED" w:rsidRDefault="00EC5F3B" w:rsidP="00C02370">
      <w:pPr>
        <w:pStyle w:val="1"/>
      </w:pPr>
      <w:r>
        <w:lastRenderedPageBreak/>
        <w:t>Conclusion</w:t>
      </w:r>
    </w:p>
    <w:p w14:paraId="2814C2BA" w14:textId="39A42325" w:rsidR="0010546E" w:rsidRPr="00D360AB" w:rsidRDefault="000E0B10" w:rsidP="00F35600">
      <w:pPr>
        <w:rPr>
          <w:b/>
        </w:rPr>
      </w:pPr>
      <w:r w:rsidRPr="002808E7">
        <w:rPr>
          <w:rFonts w:hint="eastAsia"/>
        </w:rPr>
        <w:t>In this contribution,</w:t>
      </w:r>
      <w:r w:rsidR="0032399E">
        <w:t xml:space="preserve"> </w:t>
      </w:r>
      <w:r w:rsidR="00B148B5">
        <w:t>based on discussions on remaining issues for multi-cell PUSCH/PDSCH scheduling with a single DCI</w:t>
      </w:r>
      <w:r w:rsidR="000C6348">
        <w:t>, the following observations and proposals are drawn:</w:t>
      </w:r>
    </w:p>
    <w:p w14:paraId="73FCA143" w14:textId="77777777" w:rsidR="00C80F23" w:rsidRPr="00B148B5" w:rsidRDefault="00C80F23" w:rsidP="00C80F23">
      <w:pPr>
        <w:rPr>
          <w:b/>
        </w:rPr>
      </w:pPr>
      <w:r w:rsidRPr="00B148B5">
        <w:rPr>
          <w:rFonts w:hint="eastAsia"/>
          <w:b/>
        </w:rPr>
        <w:t>O</w:t>
      </w:r>
      <w:r w:rsidRPr="00B148B5">
        <w:rPr>
          <w:b/>
        </w:rPr>
        <w:t xml:space="preserve">bservation 1: It seems possible to configure a serving cell </w:t>
      </w:r>
      <w:r w:rsidRPr="00B148B5">
        <w:rPr>
          <w:b/>
          <w:lang w:eastAsia="zh-CN"/>
        </w:rPr>
        <w:t>provided in</w:t>
      </w:r>
      <w:r w:rsidRPr="00B148B5">
        <w:rPr>
          <w:rStyle w:val="apple-converted-space"/>
          <w:b/>
          <w:lang w:eastAsia="zh-CN"/>
        </w:rPr>
        <w:t> </w:t>
      </w:r>
      <w:r w:rsidRPr="00B148B5">
        <w:rPr>
          <w:b/>
          <w:i/>
          <w:iCs/>
          <w:lang w:eastAsia="zh-CN"/>
        </w:rPr>
        <w:t>MC-DCI-</w:t>
      </w:r>
      <w:proofErr w:type="spellStart"/>
      <w:r w:rsidRPr="00B148B5">
        <w:rPr>
          <w:b/>
          <w:i/>
          <w:iCs/>
          <w:lang w:eastAsia="zh-CN"/>
        </w:rPr>
        <w:t>SetofCells</w:t>
      </w:r>
      <w:proofErr w:type="spellEnd"/>
      <w:r w:rsidRPr="00B148B5">
        <w:rPr>
          <w:b/>
        </w:rPr>
        <w:t xml:space="preserve"> </w:t>
      </w:r>
      <w:r>
        <w:rPr>
          <w:b/>
        </w:rPr>
        <w:t>to</w:t>
      </w:r>
      <w:r w:rsidRPr="00B148B5">
        <w:rPr>
          <w:b/>
        </w:rPr>
        <w:t xml:space="preserve"> rel</w:t>
      </w:r>
      <w:r>
        <w:rPr>
          <w:b/>
        </w:rPr>
        <w:t>y</w:t>
      </w:r>
      <w:r w:rsidRPr="00B148B5">
        <w:rPr>
          <w:b/>
        </w:rPr>
        <w:t xml:space="preserve"> only on the multi-cell scheduling (</w:t>
      </w:r>
      <w:r>
        <w:rPr>
          <w:b/>
        </w:rPr>
        <w:t xml:space="preserve">i.e., no </w:t>
      </w:r>
      <w:proofErr w:type="spellStart"/>
      <w:r>
        <w:rPr>
          <w:b/>
        </w:rPr>
        <w:t>scDCI</w:t>
      </w:r>
      <w:proofErr w:type="spellEnd"/>
      <w:r>
        <w:rPr>
          <w:b/>
        </w:rPr>
        <w:t xml:space="preserve"> monitoring for</w:t>
      </w:r>
      <w:r w:rsidRPr="00B148B5">
        <w:rPr>
          <w:b/>
        </w:rPr>
        <w:t xml:space="preserve"> the </w:t>
      </w:r>
      <w:r>
        <w:rPr>
          <w:b/>
        </w:rPr>
        <w:t>serving</w:t>
      </w:r>
      <w:r w:rsidRPr="00B148B5">
        <w:rPr>
          <w:b/>
        </w:rPr>
        <w:t xml:space="preserve"> </w:t>
      </w:r>
      <w:r>
        <w:rPr>
          <w:b/>
        </w:rPr>
        <w:t>cell</w:t>
      </w:r>
      <w:r w:rsidRPr="00B148B5">
        <w:rPr>
          <w:b/>
        </w:rPr>
        <w:t>).</w:t>
      </w:r>
    </w:p>
    <w:p w14:paraId="3DC36D18" w14:textId="77777777" w:rsidR="00C80F23" w:rsidRPr="00B148B5" w:rsidRDefault="00C80F23" w:rsidP="00C80F23">
      <w:pPr>
        <w:rPr>
          <w:b/>
        </w:rPr>
      </w:pPr>
      <w:r w:rsidRPr="00B148B5">
        <w:rPr>
          <w:rFonts w:hint="eastAsia"/>
          <w:b/>
        </w:rPr>
        <w:t>O</w:t>
      </w:r>
      <w:r w:rsidRPr="00B148B5">
        <w:rPr>
          <w:b/>
        </w:rPr>
        <w:t xml:space="preserve">bservation 2: </w:t>
      </w:r>
      <w:r>
        <w:rPr>
          <w:b/>
        </w:rPr>
        <w:t>For Rel-18 multi-cell scheduling, t</w:t>
      </w:r>
      <w:r w:rsidRPr="00B148B5">
        <w:rPr>
          <w:b/>
        </w:rPr>
        <w:t xml:space="preserve">he number of BDs/CCEs </w:t>
      </w:r>
      <w:r>
        <w:rPr>
          <w:b/>
        </w:rPr>
        <w:t xml:space="preserve">monitored </w:t>
      </w:r>
      <w:r w:rsidRPr="00B148B5">
        <w:rPr>
          <w:b/>
        </w:rPr>
        <w:t xml:space="preserve">for </w:t>
      </w:r>
      <w:r>
        <w:rPr>
          <w:b/>
        </w:rPr>
        <w:t>a</w:t>
      </w:r>
      <w:r w:rsidRPr="00B148B5">
        <w:rPr>
          <w:b/>
        </w:rPr>
        <w:t xml:space="preserve"> serving cell </w:t>
      </w:r>
      <w:r w:rsidRPr="00B148B5">
        <w:rPr>
          <w:b/>
          <w:lang w:eastAsia="zh-CN"/>
        </w:rPr>
        <w:t>provided in</w:t>
      </w:r>
      <w:r w:rsidRPr="00B148B5">
        <w:rPr>
          <w:rStyle w:val="apple-converted-space"/>
          <w:b/>
          <w:lang w:eastAsia="zh-CN"/>
        </w:rPr>
        <w:t> </w:t>
      </w:r>
      <w:r w:rsidRPr="00B148B5">
        <w:rPr>
          <w:b/>
          <w:i/>
          <w:iCs/>
          <w:lang w:eastAsia="zh-CN"/>
        </w:rPr>
        <w:t>MC-DCI-</w:t>
      </w:r>
      <w:proofErr w:type="spellStart"/>
      <w:r w:rsidRPr="00B148B5">
        <w:rPr>
          <w:b/>
          <w:i/>
          <w:iCs/>
          <w:lang w:eastAsia="zh-CN"/>
        </w:rPr>
        <w:t>SetofCells</w:t>
      </w:r>
      <w:proofErr w:type="spellEnd"/>
      <w:r w:rsidRPr="00B148B5">
        <w:rPr>
          <w:b/>
        </w:rPr>
        <w:t xml:space="preserve"> can be zero, which </w:t>
      </w:r>
      <w:r>
        <w:rPr>
          <w:b/>
        </w:rPr>
        <w:t>seems</w:t>
      </w:r>
      <w:r w:rsidRPr="00B148B5">
        <w:rPr>
          <w:b/>
        </w:rPr>
        <w:t xml:space="preserve"> a new case that </w:t>
      </w:r>
      <w:r>
        <w:rPr>
          <w:b/>
        </w:rPr>
        <w:t>was not considered until</w:t>
      </w:r>
      <w:r w:rsidRPr="00B148B5">
        <w:rPr>
          <w:b/>
        </w:rPr>
        <w:t xml:space="preserve"> Rel-17.</w:t>
      </w:r>
    </w:p>
    <w:p w14:paraId="7D6F659D" w14:textId="77777777" w:rsidR="00B148B5" w:rsidRPr="00C80F23" w:rsidRDefault="00B148B5" w:rsidP="00580EBD">
      <w:pPr>
        <w:spacing w:after="60"/>
        <w:rPr>
          <w:b/>
        </w:rPr>
      </w:pPr>
    </w:p>
    <w:p w14:paraId="1B8C92F1" w14:textId="77777777" w:rsidR="00C13E98" w:rsidRDefault="00C13E98" w:rsidP="00C13E98">
      <w:pPr>
        <w:rPr>
          <w:b/>
        </w:rPr>
      </w:pPr>
      <w:r w:rsidRPr="001A17DA">
        <w:rPr>
          <w:b/>
        </w:rPr>
        <w:t>Proposal 1: For a serving cell</w:t>
      </w:r>
      <w:r w:rsidRPr="001A17DA">
        <w:rPr>
          <w:b/>
          <w:lang w:eastAsia="zh-CN"/>
        </w:rPr>
        <w:t xml:space="preserve"> provided in</w:t>
      </w:r>
      <w:r w:rsidRPr="001A17DA">
        <w:rPr>
          <w:rStyle w:val="apple-converted-space"/>
          <w:b/>
          <w:lang w:eastAsia="zh-CN"/>
        </w:rPr>
        <w:t> </w:t>
      </w:r>
      <w:r w:rsidRPr="001A17DA">
        <w:rPr>
          <w:b/>
          <w:i/>
          <w:iCs/>
          <w:lang w:eastAsia="zh-CN"/>
        </w:rPr>
        <w:t>MC-DCI-</w:t>
      </w:r>
      <w:proofErr w:type="spellStart"/>
      <w:r w:rsidRPr="001A17DA">
        <w:rPr>
          <w:b/>
          <w:i/>
          <w:iCs/>
          <w:lang w:eastAsia="zh-CN"/>
        </w:rPr>
        <w:t>SetofCells</w:t>
      </w:r>
      <w:proofErr w:type="spellEnd"/>
      <w:r w:rsidRPr="001A17DA">
        <w:rPr>
          <w:b/>
          <w:lang w:eastAsia="zh-CN"/>
        </w:rPr>
        <w:t xml:space="preserve">, </w:t>
      </w:r>
      <w:r>
        <w:rPr>
          <w:rFonts w:hint="eastAsia"/>
          <w:b/>
        </w:rPr>
        <w:t>U</w:t>
      </w:r>
      <w:r>
        <w:rPr>
          <w:b/>
        </w:rPr>
        <w:t xml:space="preserve">E does not expect to be configured to monitor </w:t>
      </w:r>
      <w:proofErr w:type="spellStart"/>
      <w:r>
        <w:rPr>
          <w:b/>
        </w:rPr>
        <w:t>mcDCI</w:t>
      </w:r>
      <w:proofErr w:type="spellEnd"/>
      <w:r>
        <w:rPr>
          <w:b/>
        </w:rPr>
        <w:t xml:space="preserve"> from one scheduling cell and </w:t>
      </w:r>
      <w:proofErr w:type="spellStart"/>
      <w:r>
        <w:rPr>
          <w:b/>
        </w:rPr>
        <w:t>scDCI</w:t>
      </w:r>
      <w:proofErr w:type="spellEnd"/>
      <w:r>
        <w:rPr>
          <w:b/>
        </w:rPr>
        <w:t xml:space="preserve"> from another scheduling cell if the serving cell is configured as the reference cell of the set of cells that it belongs.</w:t>
      </w:r>
    </w:p>
    <w:p w14:paraId="4511AF49" w14:textId="13529486" w:rsidR="00580EBD" w:rsidRDefault="00580EBD" w:rsidP="00580EBD">
      <w:pPr>
        <w:spacing w:after="60"/>
        <w:rPr>
          <w:b/>
        </w:rPr>
      </w:pPr>
      <w:r w:rsidRPr="008D7A61">
        <w:rPr>
          <w:b/>
        </w:rPr>
        <w:t>Proposal</w:t>
      </w:r>
      <w:r>
        <w:rPr>
          <w:b/>
        </w:rPr>
        <w:t xml:space="preserve"> 2</w:t>
      </w:r>
      <w:r w:rsidRPr="008D7A61">
        <w:rPr>
          <w:b/>
        </w:rPr>
        <w:t xml:space="preserve">: </w:t>
      </w:r>
      <w:r>
        <w:rPr>
          <w:b/>
        </w:rPr>
        <w:t xml:space="preserve">Clarify the followings in the specification (or </w:t>
      </w:r>
      <w:r w:rsidR="004E14D4">
        <w:rPr>
          <w:b/>
        </w:rPr>
        <w:t xml:space="preserve">in </w:t>
      </w:r>
      <w:r>
        <w:rPr>
          <w:b/>
        </w:rPr>
        <w:t>the RRC parameter list):</w:t>
      </w:r>
    </w:p>
    <w:p w14:paraId="527E6A2C" w14:textId="77777777" w:rsidR="00580EBD" w:rsidRPr="00BB6E70" w:rsidRDefault="00580EBD" w:rsidP="00580EBD">
      <w:pPr>
        <w:pStyle w:val="a4"/>
        <w:numPr>
          <w:ilvl w:val="0"/>
          <w:numId w:val="32"/>
        </w:numPr>
        <w:spacing w:after="60"/>
        <w:ind w:leftChars="0"/>
        <w:rPr>
          <w:b/>
        </w:rPr>
      </w:pPr>
      <w:r>
        <w:rPr>
          <w:b/>
        </w:rPr>
        <w:t>E</w:t>
      </w:r>
      <w:r w:rsidRPr="008D7A61">
        <w:rPr>
          <w:b/>
        </w:rPr>
        <w:t xml:space="preserve">ach </w:t>
      </w:r>
      <w:r>
        <w:rPr>
          <w:b/>
        </w:rPr>
        <w:t xml:space="preserve">serving </w:t>
      </w:r>
      <w:r w:rsidRPr="008D7A61">
        <w:rPr>
          <w:b/>
        </w:rPr>
        <w:t xml:space="preserve">cell </w:t>
      </w:r>
      <w:r>
        <w:rPr>
          <w:b/>
        </w:rPr>
        <w:t xml:space="preserve">configured in </w:t>
      </w:r>
      <w:r w:rsidRPr="00B81D3A">
        <w:rPr>
          <w:b/>
          <w:i/>
        </w:rPr>
        <w:t>ScheduledCell-ListDCI-1-3</w:t>
      </w:r>
      <w:r>
        <w:rPr>
          <w:b/>
        </w:rPr>
        <w:t xml:space="preserve"> is referred by at least one </w:t>
      </w:r>
      <w:proofErr w:type="spellStart"/>
      <w:r w:rsidRPr="00580EBD">
        <w:rPr>
          <w:b/>
        </w:rPr>
        <w:t>ScheduledCellCombo</w:t>
      </w:r>
      <w:proofErr w:type="spellEnd"/>
      <w:r>
        <w:rPr>
          <w:b/>
        </w:rPr>
        <w:t xml:space="preserve"> in </w:t>
      </w:r>
      <w:r w:rsidRPr="00B81D3A">
        <w:rPr>
          <w:b/>
          <w:i/>
        </w:rPr>
        <w:t>ScheduledCellCombo-ListDCI-1-3</w:t>
      </w:r>
      <w:r>
        <w:rPr>
          <w:b/>
        </w:rPr>
        <w:t>.</w:t>
      </w:r>
    </w:p>
    <w:p w14:paraId="56BBEDFA" w14:textId="77777777" w:rsidR="00580EBD" w:rsidRPr="00BB6E70" w:rsidRDefault="00580EBD" w:rsidP="004E14D4">
      <w:pPr>
        <w:pStyle w:val="a4"/>
        <w:numPr>
          <w:ilvl w:val="0"/>
          <w:numId w:val="32"/>
        </w:numPr>
        <w:ind w:leftChars="0" w:hanging="357"/>
        <w:rPr>
          <w:b/>
        </w:rPr>
      </w:pPr>
      <w:r>
        <w:rPr>
          <w:b/>
        </w:rPr>
        <w:t>E</w:t>
      </w:r>
      <w:r w:rsidRPr="008D7A61">
        <w:rPr>
          <w:b/>
        </w:rPr>
        <w:t xml:space="preserve">ach </w:t>
      </w:r>
      <w:r>
        <w:rPr>
          <w:b/>
        </w:rPr>
        <w:t xml:space="preserve">serving </w:t>
      </w:r>
      <w:r w:rsidRPr="008D7A61">
        <w:rPr>
          <w:b/>
        </w:rPr>
        <w:t xml:space="preserve">cell </w:t>
      </w:r>
      <w:r>
        <w:rPr>
          <w:b/>
        </w:rPr>
        <w:t xml:space="preserve">configured in </w:t>
      </w:r>
      <w:r w:rsidRPr="00B81D3A">
        <w:rPr>
          <w:b/>
          <w:i/>
        </w:rPr>
        <w:t>ScheduledCell-ListDCI-1-0</w:t>
      </w:r>
      <w:r>
        <w:rPr>
          <w:b/>
        </w:rPr>
        <w:t xml:space="preserve"> is referred by at least one </w:t>
      </w:r>
      <w:proofErr w:type="spellStart"/>
      <w:r w:rsidRPr="00580EBD">
        <w:rPr>
          <w:b/>
        </w:rPr>
        <w:t>ScheduledCellCombo</w:t>
      </w:r>
      <w:proofErr w:type="spellEnd"/>
      <w:r>
        <w:rPr>
          <w:b/>
        </w:rPr>
        <w:t xml:space="preserve"> in </w:t>
      </w:r>
      <w:r w:rsidRPr="00B81D3A">
        <w:rPr>
          <w:b/>
          <w:i/>
        </w:rPr>
        <w:t>ScheduledCellCombo-ListDCI-1-0</w:t>
      </w:r>
      <w:r>
        <w:rPr>
          <w:b/>
        </w:rPr>
        <w:t>.</w:t>
      </w:r>
    </w:p>
    <w:p w14:paraId="33DC1098" w14:textId="77777777" w:rsidR="00BC5C70" w:rsidRPr="00B81D3A" w:rsidRDefault="00BC5C70" w:rsidP="00BC5C70">
      <w:pPr>
        <w:rPr>
          <w:b/>
        </w:rPr>
      </w:pPr>
      <w:r w:rsidRPr="00B81D3A">
        <w:rPr>
          <w:rFonts w:hint="eastAsia"/>
          <w:b/>
        </w:rPr>
        <w:t>P</w:t>
      </w:r>
      <w:r w:rsidRPr="00B81D3A">
        <w:rPr>
          <w:b/>
        </w:rPr>
        <w:t xml:space="preserve">roposal 3: </w:t>
      </w:r>
      <w:r>
        <w:rPr>
          <w:b/>
        </w:rPr>
        <w:t>For UEs capable of Rel-18 multi-cell scheduling, when t</w:t>
      </w:r>
      <w:r w:rsidRPr="00B148B5">
        <w:rPr>
          <w:b/>
        </w:rPr>
        <w:t xml:space="preserve">he number of BDs/CCEs </w:t>
      </w:r>
      <w:r>
        <w:rPr>
          <w:b/>
        </w:rPr>
        <w:t xml:space="preserve">monitored </w:t>
      </w:r>
      <w:r w:rsidRPr="00B148B5">
        <w:rPr>
          <w:b/>
        </w:rPr>
        <w:t xml:space="preserve">for </w:t>
      </w:r>
      <w:r>
        <w:rPr>
          <w:b/>
        </w:rPr>
        <w:t>a</w:t>
      </w:r>
      <w:r w:rsidRPr="00B148B5">
        <w:rPr>
          <w:b/>
        </w:rPr>
        <w:t xml:space="preserve"> serving cell </w:t>
      </w:r>
      <w:r w:rsidRPr="00B148B5">
        <w:rPr>
          <w:b/>
          <w:lang w:eastAsia="zh-CN"/>
        </w:rPr>
        <w:t>provided in</w:t>
      </w:r>
      <w:r w:rsidRPr="00B148B5">
        <w:rPr>
          <w:rStyle w:val="apple-converted-space"/>
          <w:b/>
          <w:lang w:eastAsia="zh-CN"/>
        </w:rPr>
        <w:t> </w:t>
      </w:r>
      <w:r w:rsidRPr="00B148B5">
        <w:rPr>
          <w:b/>
          <w:i/>
          <w:iCs/>
          <w:lang w:eastAsia="zh-CN"/>
        </w:rPr>
        <w:t>MC-DCI-</w:t>
      </w:r>
      <w:proofErr w:type="spellStart"/>
      <w:r w:rsidRPr="00B148B5">
        <w:rPr>
          <w:b/>
          <w:i/>
          <w:iCs/>
          <w:lang w:eastAsia="zh-CN"/>
        </w:rPr>
        <w:t>SetofCells</w:t>
      </w:r>
      <w:proofErr w:type="spellEnd"/>
      <w:r w:rsidRPr="00B148B5">
        <w:rPr>
          <w:b/>
        </w:rPr>
        <w:t xml:space="preserve"> </w:t>
      </w:r>
      <w:r>
        <w:rPr>
          <w:b/>
        </w:rPr>
        <w:t>is</w:t>
      </w:r>
      <w:r w:rsidRPr="00B148B5">
        <w:rPr>
          <w:b/>
        </w:rPr>
        <w:t xml:space="preserve"> zero</w:t>
      </w:r>
      <w:r>
        <w:rPr>
          <w:b/>
        </w:rPr>
        <w:t>, the serving cell is not counted as a scheduled cell in the BD/CCE budget calculation.</w:t>
      </w:r>
    </w:p>
    <w:p w14:paraId="0D40D425" w14:textId="77777777" w:rsidR="00387FD5" w:rsidRPr="00EC6AA3" w:rsidRDefault="00387FD5" w:rsidP="00387FD5">
      <w:pPr>
        <w:spacing w:after="60"/>
        <w:rPr>
          <w:b/>
        </w:rPr>
      </w:pPr>
      <w:r w:rsidRPr="00EC6AA3">
        <w:rPr>
          <w:b/>
          <w:lang w:val="nb-NO"/>
        </w:rPr>
        <w:t>Proposal 4: For SCell dormancy indication based on DCI format 1_3, the separate field (i.e., SCell dormancy indication field) is used for</w:t>
      </w:r>
      <w:r w:rsidRPr="00EC6AA3">
        <w:rPr>
          <w:b/>
        </w:rPr>
        <w:t xml:space="preserve"> the following cases:</w:t>
      </w:r>
    </w:p>
    <w:p w14:paraId="0B174AB7" w14:textId="77777777" w:rsidR="00387FD5" w:rsidRPr="00EC6AA3" w:rsidRDefault="00387FD5" w:rsidP="00387FD5">
      <w:pPr>
        <w:pStyle w:val="a4"/>
        <w:numPr>
          <w:ilvl w:val="0"/>
          <w:numId w:val="33"/>
        </w:numPr>
        <w:spacing w:after="60"/>
        <w:ind w:leftChars="0"/>
        <w:rPr>
          <w:b/>
        </w:rPr>
      </w:pPr>
      <w:r w:rsidRPr="00EC6AA3">
        <w:rPr>
          <w:b/>
        </w:rPr>
        <w:t xml:space="preserve">When </w:t>
      </w:r>
      <w:r w:rsidRPr="00EC6AA3">
        <w:rPr>
          <w:b/>
          <w:i/>
        </w:rPr>
        <w:t>ScheduledCellCombo-ListDCI-1-3</w:t>
      </w:r>
      <w:r w:rsidRPr="00EC6AA3">
        <w:rPr>
          <w:b/>
        </w:rPr>
        <w:t xml:space="preserve"> is configured</w:t>
      </w:r>
    </w:p>
    <w:p w14:paraId="1799F599" w14:textId="77777777" w:rsidR="00387FD5" w:rsidRPr="00EC6AA3" w:rsidRDefault="00387FD5" w:rsidP="00387FD5">
      <w:pPr>
        <w:pStyle w:val="a4"/>
        <w:numPr>
          <w:ilvl w:val="0"/>
          <w:numId w:val="33"/>
        </w:numPr>
        <w:ind w:leftChars="0" w:hanging="357"/>
        <w:rPr>
          <w:b/>
        </w:rPr>
      </w:pPr>
      <w:r w:rsidRPr="00EC6AA3">
        <w:rPr>
          <w:b/>
        </w:rPr>
        <w:t xml:space="preserve">When </w:t>
      </w:r>
      <w:r w:rsidRPr="00EC6AA3">
        <w:rPr>
          <w:b/>
          <w:i/>
        </w:rPr>
        <w:t>ScheduledCellCombo-ListDCI-1-3</w:t>
      </w:r>
      <w:r w:rsidRPr="00EC6AA3">
        <w:rPr>
          <w:b/>
        </w:rPr>
        <w:t xml:space="preserve"> is not configured, and DCI schedules PDSCH for all serving cells in the set of cells</w:t>
      </w:r>
    </w:p>
    <w:p w14:paraId="086F9B05" w14:textId="77777777" w:rsidR="00387FD5" w:rsidRPr="00EC6AA3" w:rsidRDefault="00387FD5" w:rsidP="00387FD5">
      <w:pPr>
        <w:spacing w:after="60"/>
        <w:rPr>
          <w:b/>
          <w:lang w:val="nb-NO"/>
        </w:rPr>
      </w:pPr>
      <w:r w:rsidRPr="00EC6AA3">
        <w:rPr>
          <w:rFonts w:hint="eastAsia"/>
          <w:b/>
        </w:rPr>
        <w:t>P</w:t>
      </w:r>
      <w:r w:rsidRPr="00EC6AA3">
        <w:rPr>
          <w:b/>
        </w:rPr>
        <w:t xml:space="preserve">roposal 5: </w:t>
      </w:r>
      <w:r w:rsidRPr="00EC6AA3">
        <w:rPr>
          <w:b/>
          <w:lang w:val="nb-NO"/>
        </w:rPr>
        <w:t xml:space="preserve">For SCell dormancy indication based on DCI format 1_3, </w:t>
      </w:r>
      <w:r>
        <w:rPr>
          <w:b/>
          <w:lang w:val="nb-NO"/>
        </w:rPr>
        <w:t xml:space="preserve">the SCell dormancy indication field is reserved and existing </w:t>
      </w:r>
      <w:r w:rsidRPr="00EC6AA3">
        <w:rPr>
          <w:b/>
          <w:lang w:val="nb-NO"/>
        </w:rPr>
        <w:t>fields are re-purposed for the dormancy indication for the following case:</w:t>
      </w:r>
    </w:p>
    <w:p w14:paraId="3C9AB747" w14:textId="77777777" w:rsidR="00387FD5" w:rsidRPr="00EC6AA3" w:rsidRDefault="00387FD5" w:rsidP="00387FD5">
      <w:pPr>
        <w:pStyle w:val="a4"/>
        <w:numPr>
          <w:ilvl w:val="0"/>
          <w:numId w:val="34"/>
        </w:numPr>
        <w:ind w:leftChars="0" w:hanging="357"/>
        <w:rPr>
          <w:b/>
        </w:rPr>
      </w:pPr>
      <w:r w:rsidRPr="00EC6AA3">
        <w:rPr>
          <w:b/>
        </w:rPr>
        <w:t xml:space="preserve">When </w:t>
      </w:r>
      <w:r w:rsidRPr="00EC6AA3">
        <w:rPr>
          <w:b/>
          <w:i/>
        </w:rPr>
        <w:t>ScheduledCellCombo-ListDCI-1-3</w:t>
      </w:r>
      <w:r w:rsidRPr="00EC6AA3">
        <w:rPr>
          <w:b/>
        </w:rPr>
        <w:t xml:space="preserve"> is not configured, and DCI schedules PDSCH for a subset of serving cells in the set of cells or DCI schedules no PDSCH</w:t>
      </w:r>
    </w:p>
    <w:p w14:paraId="1675FBEF" w14:textId="77777777" w:rsidR="00387FD5" w:rsidRPr="00ED7DB1" w:rsidRDefault="00387FD5" w:rsidP="00387FD5">
      <w:pPr>
        <w:rPr>
          <w:b/>
        </w:rPr>
      </w:pPr>
      <w:r w:rsidRPr="00ED7DB1">
        <w:rPr>
          <w:rFonts w:hint="eastAsia"/>
          <w:b/>
        </w:rPr>
        <w:t>P</w:t>
      </w:r>
      <w:r w:rsidRPr="00ED7DB1">
        <w:rPr>
          <w:b/>
        </w:rPr>
        <w:t xml:space="preserve">roposal 6: The existing fields </w:t>
      </w:r>
      <w:r>
        <w:rPr>
          <w:b/>
        </w:rPr>
        <w:t xml:space="preserve">in DCI format 1_3 </w:t>
      </w:r>
      <w:r w:rsidRPr="00ED7DB1">
        <w:rPr>
          <w:b/>
        </w:rPr>
        <w:t xml:space="preserve">at least include </w:t>
      </w:r>
      <w:r w:rsidRPr="00ED7DB1">
        <w:rPr>
          <w:b/>
          <w:lang w:val="nb-NO"/>
        </w:rPr>
        <w:t>MCS, NDI, RV, and HARQ process number corresponding to one of non-scheduled cell(s) in the set of cells.</w:t>
      </w:r>
    </w:p>
    <w:p w14:paraId="075D6FB1" w14:textId="77777777" w:rsidR="00387FD5" w:rsidRPr="00EC6AA3" w:rsidRDefault="00387FD5" w:rsidP="00387FD5">
      <w:pPr>
        <w:rPr>
          <w:b/>
        </w:rPr>
      </w:pPr>
      <w:r w:rsidRPr="00EC6AA3">
        <w:rPr>
          <w:rFonts w:hint="eastAsia"/>
          <w:b/>
        </w:rPr>
        <w:t>P</w:t>
      </w:r>
      <w:r w:rsidRPr="00EC6AA3">
        <w:rPr>
          <w:b/>
        </w:rPr>
        <w:t xml:space="preserve">roposal </w:t>
      </w:r>
      <w:r>
        <w:rPr>
          <w:b/>
        </w:rPr>
        <w:t>7</w:t>
      </w:r>
      <w:r w:rsidRPr="00EC6AA3">
        <w:rPr>
          <w:b/>
        </w:rPr>
        <w:t xml:space="preserve">: UE does not expect a case where a </w:t>
      </w:r>
      <w:proofErr w:type="spellStart"/>
      <w:r w:rsidRPr="00EC6AA3">
        <w:rPr>
          <w:b/>
        </w:rPr>
        <w:t>SCell</w:t>
      </w:r>
      <w:proofErr w:type="spellEnd"/>
      <w:r w:rsidRPr="00EC6AA3">
        <w:rPr>
          <w:b/>
        </w:rPr>
        <w:t xml:space="preserve"> is indicated as dormancy and at the same time is scheduled based on the same </w:t>
      </w:r>
      <w:proofErr w:type="spellStart"/>
      <w:r w:rsidRPr="00EC6AA3">
        <w:rPr>
          <w:b/>
        </w:rPr>
        <w:t>mcDCI</w:t>
      </w:r>
      <w:proofErr w:type="spellEnd"/>
      <w:r w:rsidRPr="00EC6AA3">
        <w:rPr>
          <w:b/>
        </w:rPr>
        <w:t>.</w:t>
      </w:r>
    </w:p>
    <w:p w14:paraId="26927D31" w14:textId="77777777" w:rsidR="00387FD5" w:rsidRPr="00EC6AA3" w:rsidRDefault="00387FD5" w:rsidP="00387FD5">
      <w:pPr>
        <w:rPr>
          <w:b/>
        </w:rPr>
      </w:pPr>
      <w:r w:rsidRPr="00EC6AA3">
        <w:rPr>
          <w:rFonts w:hint="eastAsia"/>
          <w:b/>
        </w:rPr>
        <w:t>P</w:t>
      </w:r>
      <w:r w:rsidRPr="00EC6AA3">
        <w:rPr>
          <w:b/>
        </w:rPr>
        <w:t xml:space="preserve">roposal </w:t>
      </w:r>
      <w:r>
        <w:rPr>
          <w:b/>
        </w:rPr>
        <w:t>8</w:t>
      </w:r>
      <w:r w:rsidRPr="00EC6AA3">
        <w:rPr>
          <w:b/>
        </w:rPr>
        <w:t xml:space="preserve">: Rel-18 </w:t>
      </w:r>
      <w:r w:rsidRPr="00EC6AA3">
        <w:rPr>
          <w:b/>
          <w:lang w:val="nb-NO"/>
        </w:rPr>
        <w:t>SCell dormancy indication field in DCI format 0_3/1_3 is only present when this format is carried on PCell within DRX active time and when UE is configured with at least two DL BWPs for a target SCell.</w:t>
      </w:r>
    </w:p>
    <w:p w14:paraId="79FEE7FF" w14:textId="77777777" w:rsidR="00EC6AA3" w:rsidRPr="00387FD5" w:rsidRDefault="00EC6AA3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4C29166B" w14:textId="39CE34D4" w:rsidR="0082267C" w:rsidRPr="00D15057" w:rsidRDefault="0082267C" w:rsidP="005E7E0C">
      <w:pPr>
        <w:spacing w:after="60"/>
      </w:pPr>
    </w:p>
    <w:sectPr w:rsidR="0082267C" w:rsidRPr="00D15057" w:rsidSect="00260FD7">
      <w:footerReference w:type="default" r:id="rId12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A96F8" w14:textId="77777777" w:rsidR="00085EB6" w:rsidRDefault="00085EB6" w:rsidP="00C02370">
      <w:r>
        <w:separator/>
      </w:r>
    </w:p>
    <w:p w14:paraId="4C0E91AB" w14:textId="77777777" w:rsidR="00085EB6" w:rsidRDefault="00085EB6" w:rsidP="00C02370"/>
  </w:endnote>
  <w:endnote w:type="continuationSeparator" w:id="0">
    <w:p w14:paraId="5539E191" w14:textId="77777777" w:rsidR="00085EB6" w:rsidRDefault="00085EB6" w:rsidP="00C02370">
      <w:r>
        <w:continuationSeparator/>
      </w:r>
    </w:p>
    <w:p w14:paraId="288F47DA" w14:textId="77777777" w:rsidR="00085EB6" w:rsidRDefault="00085EB6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楷体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3E080C" w:rsidRDefault="003E080C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3E080C" w:rsidRDefault="00085EB6" w:rsidP="00260FD7">
        <w:pPr>
          <w:pStyle w:val="a6"/>
          <w:jc w:val="center"/>
        </w:pPr>
      </w:p>
    </w:sdtContent>
  </w:sdt>
  <w:p w14:paraId="6DBE283A" w14:textId="77777777" w:rsidR="003E080C" w:rsidRDefault="003E080C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20447" w14:textId="77777777" w:rsidR="00085EB6" w:rsidRDefault="00085EB6" w:rsidP="00C02370">
      <w:r>
        <w:separator/>
      </w:r>
    </w:p>
    <w:p w14:paraId="680AF9A6" w14:textId="77777777" w:rsidR="00085EB6" w:rsidRDefault="00085EB6" w:rsidP="00C02370"/>
  </w:footnote>
  <w:footnote w:type="continuationSeparator" w:id="0">
    <w:p w14:paraId="241D215F" w14:textId="77777777" w:rsidR="00085EB6" w:rsidRDefault="00085EB6" w:rsidP="00C02370">
      <w:r>
        <w:continuationSeparator/>
      </w:r>
    </w:p>
    <w:p w14:paraId="0C960977" w14:textId="77777777" w:rsidR="00085EB6" w:rsidRDefault="00085EB6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E5523"/>
    <w:multiLevelType w:val="hybridMultilevel"/>
    <w:tmpl w:val="C8421BA6"/>
    <w:lvl w:ilvl="0" w:tplc="041D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B8070A"/>
    <w:multiLevelType w:val="hybridMultilevel"/>
    <w:tmpl w:val="980C95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8B2D74"/>
    <w:multiLevelType w:val="hybridMultilevel"/>
    <w:tmpl w:val="BA2480F0"/>
    <w:lvl w:ilvl="0" w:tplc="1C1EF9E0">
      <w:start w:val="1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C824D0"/>
    <w:multiLevelType w:val="hybridMultilevel"/>
    <w:tmpl w:val="ED94FBD6"/>
    <w:lvl w:ilvl="0" w:tplc="0C1CE3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8" w15:restartNumberingAfterBreak="0">
    <w:nsid w:val="1D322DDF"/>
    <w:multiLevelType w:val="hybridMultilevel"/>
    <w:tmpl w:val="0A8CFB20"/>
    <w:lvl w:ilvl="0" w:tplc="08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4D3678F6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158618C"/>
    <w:multiLevelType w:val="hybridMultilevel"/>
    <w:tmpl w:val="069E1F62"/>
    <w:lvl w:ilvl="0" w:tplc="9FFE9DDF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294524"/>
    <w:multiLevelType w:val="hybridMultilevel"/>
    <w:tmpl w:val="C350851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E71BE8"/>
    <w:multiLevelType w:val="hybridMultilevel"/>
    <w:tmpl w:val="886279AE"/>
    <w:lvl w:ilvl="0" w:tplc="7D70CD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CB67096"/>
    <w:multiLevelType w:val="hybridMultilevel"/>
    <w:tmpl w:val="E5D4B430"/>
    <w:lvl w:ilvl="0" w:tplc="08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4D3678F6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F7C6CDA"/>
    <w:multiLevelType w:val="hybridMultilevel"/>
    <w:tmpl w:val="8EDADDD0"/>
    <w:lvl w:ilvl="0" w:tplc="14C41E6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14C41E66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5576ED"/>
    <w:multiLevelType w:val="multilevel"/>
    <w:tmpl w:val="335576ED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7BB2E9C"/>
    <w:multiLevelType w:val="hybridMultilevel"/>
    <w:tmpl w:val="6EB6B306"/>
    <w:lvl w:ilvl="0" w:tplc="E9F26F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4D3678F6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7CD019C"/>
    <w:multiLevelType w:val="hybridMultilevel"/>
    <w:tmpl w:val="DC8A22D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BD94133"/>
    <w:multiLevelType w:val="multilevel"/>
    <w:tmpl w:val="3BD941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D36CF"/>
    <w:multiLevelType w:val="multilevel"/>
    <w:tmpl w:val="CE10D9B4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335226"/>
    <w:multiLevelType w:val="hybridMultilevel"/>
    <w:tmpl w:val="F1920094"/>
    <w:lvl w:ilvl="0" w:tplc="3CFA94E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1A61AEF"/>
    <w:multiLevelType w:val="hybridMultilevel"/>
    <w:tmpl w:val="525284DE"/>
    <w:lvl w:ilvl="0" w:tplc="041D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2595B10"/>
    <w:multiLevelType w:val="hybridMultilevel"/>
    <w:tmpl w:val="88F82BCC"/>
    <w:lvl w:ilvl="0" w:tplc="041D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4D3678F6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5C05FBE"/>
    <w:multiLevelType w:val="hybridMultilevel"/>
    <w:tmpl w:val="B2865DE4"/>
    <w:lvl w:ilvl="0" w:tplc="00C0396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E8B4A15"/>
    <w:multiLevelType w:val="hybridMultilevel"/>
    <w:tmpl w:val="E9920C0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EC0D59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</w:rPr>
    </w:lvl>
    <w:lvl w:ilvl="2" w:tplc="4D3678F6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F0D2E15"/>
    <w:multiLevelType w:val="hybridMultilevel"/>
    <w:tmpl w:val="22961F82"/>
    <w:lvl w:ilvl="0" w:tplc="14C41E6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58B4359"/>
    <w:multiLevelType w:val="hybridMultilevel"/>
    <w:tmpl w:val="7FA6A7D0"/>
    <w:lvl w:ilvl="0" w:tplc="14C41E6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7736178"/>
    <w:multiLevelType w:val="hybridMultilevel"/>
    <w:tmpl w:val="67C8CFD6"/>
    <w:lvl w:ilvl="0" w:tplc="E9F26F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9" w15:restartNumberingAfterBreak="0">
    <w:nsid w:val="6DCE3DD3"/>
    <w:multiLevelType w:val="hybridMultilevel"/>
    <w:tmpl w:val="25F0BEFE"/>
    <w:lvl w:ilvl="0" w:tplc="041D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EEF1446"/>
    <w:multiLevelType w:val="hybridMultilevel"/>
    <w:tmpl w:val="6CD0CB04"/>
    <w:lvl w:ilvl="0" w:tplc="8D64CC0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042553D"/>
    <w:multiLevelType w:val="hybridMultilevel"/>
    <w:tmpl w:val="9F621556"/>
    <w:lvl w:ilvl="0" w:tplc="14C41E6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F7635B"/>
    <w:multiLevelType w:val="hybridMultilevel"/>
    <w:tmpl w:val="BCF23038"/>
    <w:lvl w:ilvl="0" w:tplc="041D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E63741F"/>
    <w:multiLevelType w:val="hybridMultilevel"/>
    <w:tmpl w:val="52060530"/>
    <w:lvl w:ilvl="0" w:tplc="14C41E6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14C41E66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28"/>
  </w:num>
  <w:num w:numId="5">
    <w:abstractNumId w:val="10"/>
  </w:num>
  <w:num w:numId="6">
    <w:abstractNumId w:val="4"/>
  </w:num>
  <w:num w:numId="7">
    <w:abstractNumId w:val="11"/>
  </w:num>
  <w:num w:numId="8">
    <w:abstractNumId w:val="30"/>
  </w:num>
  <w:num w:numId="9">
    <w:abstractNumId w:val="23"/>
  </w:num>
  <w:num w:numId="10">
    <w:abstractNumId w:val="26"/>
  </w:num>
  <w:num w:numId="11">
    <w:abstractNumId w:val="31"/>
  </w:num>
  <w:num w:numId="12">
    <w:abstractNumId w:val="25"/>
  </w:num>
  <w:num w:numId="13">
    <w:abstractNumId w:val="0"/>
  </w:num>
  <w:num w:numId="14">
    <w:abstractNumId w:val="29"/>
  </w:num>
  <w:num w:numId="15">
    <w:abstractNumId w:val="33"/>
  </w:num>
  <w:num w:numId="16">
    <w:abstractNumId w:val="13"/>
  </w:num>
  <w:num w:numId="17">
    <w:abstractNumId w:val="32"/>
  </w:num>
  <w:num w:numId="18">
    <w:abstractNumId w:val="6"/>
  </w:num>
  <w:num w:numId="19">
    <w:abstractNumId w:val="15"/>
  </w:num>
  <w:num w:numId="20">
    <w:abstractNumId w:val="14"/>
  </w:num>
  <w:num w:numId="21">
    <w:abstractNumId w:val="18"/>
  </w:num>
  <w:num w:numId="22">
    <w:abstractNumId w:val="9"/>
  </w:num>
  <w:num w:numId="23">
    <w:abstractNumId w:val="20"/>
  </w:num>
  <w:num w:numId="24">
    <w:abstractNumId w:val="21"/>
  </w:num>
  <w:num w:numId="25">
    <w:abstractNumId w:val="17"/>
  </w:num>
  <w:num w:numId="26">
    <w:abstractNumId w:val="27"/>
  </w:num>
  <w:num w:numId="27">
    <w:abstractNumId w:val="16"/>
  </w:num>
  <w:num w:numId="28">
    <w:abstractNumId w:val="1"/>
  </w:num>
  <w:num w:numId="29">
    <w:abstractNumId w:val="24"/>
  </w:num>
  <w:num w:numId="30">
    <w:abstractNumId w:val="19"/>
  </w:num>
  <w:num w:numId="31">
    <w:abstractNumId w:val="3"/>
  </w:num>
  <w:num w:numId="32">
    <w:abstractNumId w:val="22"/>
  </w:num>
  <w:num w:numId="33">
    <w:abstractNumId w:val="12"/>
  </w:num>
  <w:num w:numId="3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2DEF"/>
    <w:rsid w:val="00003435"/>
    <w:rsid w:val="00003465"/>
    <w:rsid w:val="00004B49"/>
    <w:rsid w:val="00004E2F"/>
    <w:rsid w:val="000054CA"/>
    <w:rsid w:val="000068E0"/>
    <w:rsid w:val="00006E50"/>
    <w:rsid w:val="00007C55"/>
    <w:rsid w:val="000105AA"/>
    <w:rsid w:val="00010F74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5BD4"/>
    <w:rsid w:val="0001626E"/>
    <w:rsid w:val="00016C32"/>
    <w:rsid w:val="00016D8A"/>
    <w:rsid w:val="000178C5"/>
    <w:rsid w:val="00017BA8"/>
    <w:rsid w:val="000201D4"/>
    <w:rsid w:val="00020992"/>
    <w:rsid w:val="00020C3A"/>
    <w:rsid w:val="00020DCD"/>
    <w:rsid w:val="00020E41"/>
    <w:rsid w:val="00021495"/>
    <w:rsid w:val="000215BC"/>
    <w:rsid w:val="00021ACE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4F4D"/>
    <w:rsid w:val="00035081"/>
    <w:rsid w:val="00035352"/>
    <w:rsid w:val="00035CB3"/>
    <w:rsid w:val="000361F9"/>
    <w:rsid w:val="00036283"/>
    <w:rsid w:val="00036623"/>
    <w:rsid w:val="00036CCB"/>
    <w:rsid w:val="00037AFB"/>
    <w:rsid w:val="00037D1A"/>
    <w:rsid w:val="00037F2C"/>
    <w:rsid w:val="00040865"/>
    <w:rsid w:val="00040FEC"/>
    <w:rsid w:val="000410A8"/>
    <w:rsid w:val="00041111"/>
    <w:rsid w:val="00041687"/>
    <w:rsid w:val="00041908"/>
    <w:rsid w:val="000419ED"/>
    <w:rsid w:val="000423B0"/>
    <w:rsid w:val="0004259E"/>
    <w:rsid w:val="00042641"/>
    <w:rsid w:val="00042B5A"/>
    <w:rsid w:val="00043174"/>
    <w:rsid w:val="000440F1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47D2"/>
    <w:rsid w:val="00055036"/>
    <w:rsid w:val="00055BE5"/>
    <w:rsid w:val="00056688"/>
    <w:rsid w:val="00056BBF"/>
    <w:rsid w:val="00057DDB"/>
    <w:rsid w:val="00057F7F"/>
    <w:rsid w:val="00060D8C"/>
    <w:rsid w:val="00061081"/>
    <w:rsid w:val="00061359"/>
    <w:rsid w:val="000619A3"/>
    <w:rsid w:val="00061F3F"/>
    <w:rsid w:val="000625AD"/>
    <w:rsid w:val="00062E35"/>
    <w:rsid w:val="00064FBC"/>
    <w:rsid w:val="0006554E"/>
    <w:rsid w:val="000657E6"/>
    <w:rsid w:val="00066A08"/>
    <w:rsid w:val="00066CD0"/>
    <w:rsid w:val="0007143E"/>
    <w:rsid w:val="000717B8"/>
    <w:rsid w:val="00071891"/>
    <w:rsid w:val="00071C67"/>
    <w:rsid w:val="00072838"/>
    <w:rsid w:val="00072C72"/>
    <w:rsid w:val="00072FBD"/>
    <w:rsid w:val="000730AB"/>
    <w:rsid w:val="000741C3"/>
    <w:rsid w:val="00074696"/>
    <w:rsid w:val="0007484D"/>
    <w:rsid w:val="00074ED5"/>
    <w:rsid w:val="00074F4F"/>
    <w:rsid w:val="0007561C"/>
    <w:rsid w:val="0007592F"/>
    <w:rsid w:val="000770AA"/>
    <w:rsid w:val="000770E3"/>
    <w:rsid w:val="00080554"/>
    <w:rsid w:val="00080582"/>
    <w:rsid w:val="00082093"/>
    <w:rsid w:val="000821DA"/>
    <w:rsid w:val="0008260C"/>
    <w:rsid w:val="00083EE4"/>
    <w:rsid w:val="00084C2C"/>
    <w:rsid w:val="00084C9F"/>
    <w:rsid w:val="00085EB6"/>
    <w:rsid w:val="0008600A"/>
    <w:rsid w:val="00086180"/>
    <w:rsid w:val="00086E21"/>
    <w:rsid w:val="00087422"/>
    <w:rsid w:val="0008758A"/>
    <w:rsid w:val="000875C5"/>
    <w:rsid w:val="0008764C"/>
    <w:rsid w:val="00087CF6"/>
    <w:rsid w:val="00090C13"/>
    <w:rsid w:val="00090CF8"/>
    <w:rsid w:val="00091C00"/>
    <w:rsid w:val="00095535"/>
    <w:rsid w:val="00095724"/>
    <w:rsid w:val="00095C8B"/>
    <w:rsid w:val="00096468"/>
    <w:rsid w:val="00096655"/>
    <w:rsid w:val="00096AE0"/>
    <w:rsid w:val="000972E2"/>
    <w:rsid w:val="00097B2A"/>
    <w:rsid w:val="000A0305"/>
    <w:rsid w:val="000A1094"/>
    <w:rsid w:val="000A15DF"/>
    <w:rsid w:val="000A1B97"/>
    <w:rsid w:val="000A1C2E"/>
    <w:rsid w:val="000A1C69"/>
    <w:rsid w:val="000A2302"/>
    <w:rsid w:val="000A2D2A"/>
    <w:rsid w:val="000A3999"/>
    <w:rsid w:val="000A4BC3"/>
    <w:rsid w:val="000A4F09"/>
    <w:rsid w:val="000A520D"/>
    <w:rsid w:val="000A526D"/>
    <w:rsid w:val="000A53E1"/>
    <w:rsid w:val="000A56F8"/>
    <w:rsid w:val="000A5966"/>
    <w:rsid w:val="000A5C7A"/>
    <w:rsid w:val="000A5FCC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087"/>
    <w:rsid w:val="000B14B6"/>
    <w:rsid w:val="000B1ECC"/>
    <w:rsid w:val="000B2028"/>
    <w:rsid w:val="000B224A"/>
    <w:rsid w:val="000B22DA"/>
    <w:rsid w:val="000B310A"/>
    <w:rsid w:val="000B33EB"/>
    <w:rsid w:val="000B3796"/>
    <w:rsid w:val="000B3C97"/>
    <w:rsid w:val="000B549A"/>
    <w:rsid w:val="000B6A47"/>
    <w:rsid w:val="000B7A23"/>
    <w:rsid w:val="000B7CE8"/>
    <w:rsid w:val="000C0019"/>
    <w:rsid w:val="000C01F1"/>
    <w:rsid w:val="000C0FA8"/>
    <w:rsid w:val="000C131E"/>
    <w:rsid w:val="000C1837"/>
    <w:rsid w:val="000C1994"/>
    <w:rsid w:val="000C1A97"/>
    <w:rsid w:val="000C1E2F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5E53"/>
    <w:rsid w:val="000C6348"/>
    <w:rsid w:val="000C64EE"/>
    <w:rsid w:val="000C6E8A"/>
    <w:rsid w:val="000D16EB"/>
    <w:rsid w:val="000D2027"/>
    <w:rsid w:val="000D24C6"/>
    <w:rsid w:val="000D2F36"/>
    <w:rsid w:val="000D33F7"/>
    <w:rsid w:val="000D3457"/>
    <w:rsid w:val="000D3CC0"/>
    <w:rsid w:val="000D3CEF"/>
    <w:rsid w:val="000D4AEA"/>
    <w:rsid w:val="000D4BD9"/>
    <w:rsid w:val="000D50AE"/>
    <w:rsid w:val="000D5638"/>
    <w:rsid w:val="000D5C58"/>
    <w:rsid w:val="000D6714"/>
    <w:rsid w:val="000D68BE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2A0"/>
    <w:rsid w:val="000E3A9E"/>
    <w:rsid w:val="000E3C13"/>
    <w:rsid w:val="000E411D"/>
    <w:rsid w:val="000E53B1"/>
    <w:rsid w:val="000E5516"/>
    <w:rsid w:val="000E5D00"/>
    <w:rsid w:val="000E5DD8"/>
    <w:rsid w:val="000E5EBA"/>
    <w:rsid w:val="000E6CBA"/>
    <w:rsid w:val="000E70D9"/>
    <w:rsid w:val="000E76B8"/>
    <w:rsid w:val="000E7AC6"/>
    <w:rsid w:val="000E7E29"/>
    <w:rsid w:val="000F0276"/>
    <w:rsid w:val="000F07D8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AA0"/>
    <w:rsid w:val="000F7D3D"/>
    <w:rsid w:val="0010015E"/>
    <w:rsid w:val="00100499"/>
    <w:rsid w:val="00100636"/>
    <w:rsid w:val="001008AD"/>
    <w:rsid w:val="00101A0B"/>
    <w:rsid w:val="00101FB0"/>
    <w:rsid w:val="0010222C"/>
    <w:rsid w:val="001022BE"/>
    <w:rsid w:val="001022E4"/>
    <w:rsid w:val="00102936"/>
    <w:rsid w:val="00102B29"/>
    <w:rsid w:val="00102B50"/>
    <w:rsid w:val="00102F55"/>
    <w:rsid w:val="00103D7D"/>
    <w:rsid w:val="001051CC"/>
    <w:rsid w:val="0010546E"/>
    <w:rsid w:val="00105F49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169F"/>
    <w:rsid w:val="00111F15"/>
    <w:rsid w:val="00112865"/>
    <w:rsid w:val="0011351F"/>
    <w:rsid w:val="001136C5"/>
    <w:rsid w:val="0011490F"/>
    <w:rsid w:val="00114E27"/>
    <w:rsid w:val="00115A10"/>
    <w:rsid w:val="00115B6E"/>
    <w:rsid w:val="00116095"/>
    <w:rsid w:val="001164DE"/>
    <w:rsid w:val="001166ED"/>
    <w:rsid w:val="00117710"/>
    <w:rsid w:val="00117CD7"/>
    <w:rsid w:val="00120370"/>
    <w:rsid w:val="00120770"/>
    <w:rsid w:val="00121540"/>
    <w:rsid w:val="00121ABD"/>
    <w:rsid w:val="00121C9E"/>
    <w:rsid w:val="00122465"/>
    <w:rsid w:val="0012259C"/>
    <w:rsid w:val="0012373B"/>
    <w:rsid w:val="00123A70"/>
    <w:rsid w:val="00123F77"/>
    <w:rsid w:val="00125B29"/>
    <w:rsid w:val="00125C2A"/>
    <w:rsid w:val="00125F95"/>
    <w:rsid w:val="001261F1"/>
    <w:rsid w:val="0012694A"/>
    <w:rsid w:val="00126E7A"/>
    <w:rsid w:val="0012711D"/>
    <w:rsid w:val="0012723D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3AB"/>
    <w:rsid w:val="001344CE"/>
    <w:rsid w:val="00134BE4"/>
    <w:rsid w:val="00135B56"/>
    <w:rsid w:val="00135B6C"/>
    <w:rsid w:val="00135F09"/>
    <w:rsid w:val="001366C5"/>
    <w:rsid w:val="00136F33"/>
    <w:rsid w:val="00140234"/>
    <w:rsid w:val="00141DAF"/>
    <w:rsid w:val="00142B01"/>
    <w:rsid w:val="00142E82"/>
    <w:rsid w:val="0014357C"/>
    <w:rsid w:val="00143683"/>
    <w:rsid w:val="00143885"/>
    <w:rsid w:val="00143F9C"/>
    <w:rsid w:val="001444F0"/>
    <w:rsid w:val="00144D71"/>
    <w:rsid w:val="00144F1C"/>
    <w:rsid w:val="00145364"/>
    <w:rsid w:val="001453F6"/>
    <w:rsid w:val="001455C6"/>
    <w:rsid w:val="001456DB"/>
    <w:rsid w:val="00146205"/>
    <w:rsid w:val="00146486"/>
    <w:rsid w:val="001464E7"/>
    <w:rsid w:val="00146DF2"/>
    <w:rsid w:val="00146E10"/>
    <w:rsid w:val="00146EE4"/>
    <w:rsid w:val="00147B71"/>
    <w:rsid w:val="00147F91"/>
    <w:rsid w:val="00150438"/>
    <w:rsid w:val="00150BE2"/>
    <w:rsid w:val="0015146A"/>
    <w:rsid w:val="00151FA8"/>
    <w:rsid w:val="001528F6"/>
    <w:rsid w:val="00152FE2"/>
    <w:rsid w:val="0015334C"/>
    <w:rsid w:val="00153B6A"/>
    <w:rsid w:val="00154724"/>
    <w:rsid w:val="00154844"/>
    <w:rsid w:val="00154CF3"/>
    <w:rsid w:val="0015520A"/>
    <w:rsid w:val="0015579F"/>
    <w:rsid w:val="0015591C"/>
    <w:rsid w:val="00155A0A"/>
    <w:rsid w:val="00155CE3"/>
    <w:rsid w:val="00155CE6"/>
    <w:rsid w:val="0015602C"/>
    <w:rsid w:val="00156CE6"/>
    <w:rsid w:val="0015784B"/>
    <w:rsid w:val="001600BC"/>
    <w:rsid w:val="001610B4"/>
    <w:rsid w:val="00161198"/>
    <w:rsid w:val="00161D7A"/>
    <w:rsid w:val="00161F34"/>
    <w:rsid w:val="00162F1B"/>
    <w:rsid w:val="0016303E"/>
    <w:rsid w:val="001634C0"/>
    <w:rsid w:val="001638D0"/>
    <w:rsid w:val="0016442C"/>
    <w:rsid w:val="00164805"/>
    <w:rsid w:val="00164AF7"/>
    <w:rsid w:val="00164BD6"/>
    <w:rsid w:val="0016512C"/>
    <w:rsid w:val="00165FE1"/>
    <w:rsid w:val="00166957"/>
    <w:rsid w:val="001669E8"/>
    <w:rsid w:val="00167108"/>
    <w:rsid w:val="00167142"/>
    <w:rsid w:val="00167641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9AA"/>
    <w:rsid w:val="00175F24"/>
    <w:rsid w:val="001761C0"/>
    <w:rsid w:val="0017627D"/>
    <w:rsid w:val="00176C7C"/>
    <w:rsid w:val="001773D1"/>
    <w:rsid w:val="00177531"/>
    <w:rsid w:val="00177C27"/>
    <w:rsid w:val="00177EF4"/>
    <w:rsid w:val="0018080F"/>
    <w:rsid w:val="00180EF6"/>
    <w:rsid w:val="00181246"/>
    <w:rsid w:val="00181E22"/>
    <w:rsid w:val="00182AEB"/>
    <w:rsid w:val="00183303"/>
    <w:rsid w:val="00183B9B"/>
    <w:rsid w:val="00183F8B"/>
    <w:rsid w:val="001845B1"/>
    <w:rsid w:val="001846BC"/>
    <w:rsid w:val="001848AF"/>
    <w:rsid w:val="001854B3"/>
    <w:rsid w:val="001857BB"/>
    <w:rsid w:val="00185F3C"/>
    <w:rsid w:val="0018657E"/>
    <w:rsid w:val="00186901"/>
    <w:rsid w:val="00186F57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86A"/>
    <w:rsid w:val="00194B63"/>
    <w:rsid w:val="001951C5"/>
    <w:rsid w:val="00195A3B"/>
    <w:rsid w:val="001961E1"/>
    <w:rsid w:val="001965AC"/>
    <w:rsid w:val="00196C22"/>
    <w:rsid w:val="00196DA6"/>
    <w:rsid w:val="001971ED"/>
    <w:rsid w:val="00197761"/>
    <w:rsid w:val="001977C1"/>
    <w:rsid w:val="001978AB"/>
    <w:rsid w:val="001A0091"/>
    <w:rsid w:val="001A0210"/>
    <w:rsid w:val="001A0490"/>
    <w:rsid w:val="001A0873"/>
    <w:rsid w:val="001A17DA"/>
    <w:rsid w:val="001A19A3"/>
    <w:rsid w:val="001A242F"/>
    <w:rsid w:val="001A2DE4"/>
    <w:rsid w:val="001A2FED"/>
    <w:rsid w:val="001A32C8"/>
    <w:rsid w:val="001A38DD"/>
    <w:rsid w:val="001A43DA"/>
    <w:rsid w:val="001A4C86"/>
    <w:rsid w:val="001A5517"/>
    <w:rsid w:val="001A58B9"/>
    <w:rsid w:val="001A5C82"/>
    <w:rsid w:val="001A62BA"/>
    <w:rsid w:val="001A7172"/>
    <w:rsid w:val="001A736B"/>
    <w:rsid w:val="001A73BD"/>
    <w:rsid w:val="001A78DC"/>
    <w:rsid w:val="001B00E4"/>
    <w:rsid w:val="001B0377"/>
    <w:rsid w:val="001B08F5"/>
    <w:rsid w:val="001B0D70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268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1CF1"/>
    <w:rsid w:val="001D2281"/>
    <w:rsid w:val="001D246E"/>
    <w:rsid w:val="001D40ED"/>
    <w:rsid w:val="001D5908"/>
    <w:rsid w:val="001D596C"/>
    <w:rsid w:val="001D5FFD"/>
    <w:rsid w:val="001D6854"/>
    <w:rsid w:val="001D7503"/>
    <w:rsid w:val="001D7F54"/>
    <w:rsid w:val="001E0925"/>
    <w:rsid w:val="001E0CD7"/>
    <w:rsid w:val="001E10B9"/>
    <w:rsid w:val="001E1123"/>
    <w:rsid w:val="001E1504"/>
    <w:rsid w:val="001E1ACB"/>
    <w:rsid w:val="001E2138"/>
    <w:rsid w:val="001E25F5"/>
    <w:rsid w:val="001E2F39"/>
    <w:rsid w:val="001E3A2E"/>
    <w:rsid w:val="001E3B09"/>
    <w:rsid w:val="001E3C64"/>
    <w:rsid w:val="001E54C7"/>
    <w:rsid w:val="001E5DDA"/>
    <w:rsid w:val="001E6722"/>
    <w:rsid w:val="001E6A77"/>
    <w:rsid w:val="001E74F1"/>
    <w:rsid w:val="001F0718"/>
    <w:rsid w:val="001F07A2"/>
    <w:rsid w:val="001F0B33"/>
    <w:rsid w:val="001F1030"/>
    <w:rsid w:val="001F1C39"/>
    <w:rsid w:val="001F1D88"/>
    <w:rsid w:val="001F2448"/>
    <w:rsid w:val="001F2705"/>
    <w:rsid w:val="001F2A51"/>
    <w:rsid w:val="001F37F0"/>
    <w:rsid w:val="001F3C33"/>
    <w:rsid w:val="001F3F49"/>
    <w:rsid w:val="001F41A2"/>
    <w:rsid w:val="001F45FF"/>
    <w:rsid w:val="001F5C71"/>
    <w:rsid w:val="001F62AB"/>
    <w:rsid w:val="001F6844"/>
    <w:rsid w:val="001F6E37"/>
    <w:rsid w:val="001F7AE7"/>
    <w:rsid w:val="00200D68"/>
    <w:rsid w:val="002019C2"/>
    <w:rsid w:val="00201AE7"/>
    <w:rsid w:val="0020205F"/>
    <w:rsid w:val="002020DC"/>
    <w:rsid w:val="0020269A"/>
    <w:rsid w:val="002043BA"/>
    <w:rsid w:val="00204884"/>
    <w:rsid w:val="00204F14"/>
    <w:rsid w:val="002057D6"/>
    <w:rsid w:val="0020730E"/>
    <w:rsid w:val="00207901"/>
    <w:rsid w:val="00207E54"/>
    <w:rsid w:val="0021071B"/>
    <w:rsid w:val="00210DB1"/>
    <w:rsid w:val="00211525"/>
    <w:rsid w:val="00211BD7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1463"/>
    <w:rsid w:val="00222D01"/>
    <w:rsid w:val="002233CE"/>
    <w:rsid w:val="002237E7"/>
    <w:rsid w:val="00223FCC"/>
    <w:rsid w:val="002240E1"/>
    <w:rsid w:val="00224D26"/>
    <w:rsid w:val="00225610"/>
    <w:rsid w:val="002257F0"/>
    <w:rsid w:val="00225954"/>
    <w:rsid w:val="00226566"/>
    <w:rsid w:val="00226EB6"/>
    <w:rsid w:val="002278B4"/>
    <w:rsid w:val="002278CA"/>
    <w:rsid w:val="00227923"/>
    <w:rsid w:val="00230442"/>
    <w:rsid w:val="0023077C"/>
    <w:rsid w:val="002309EA"/>
    <w:rsid w:val="00230C45"/>
    <w:rsid w:val="00231A8B"/>
    <w:rsid w:val="0023213F"/>
    <w:rsid w:val="002325B1"/>
    <w:rsid w:val="002328EE"/>
    <w:rsid w:val="00232A40"/>
    <w:rsid w:val="002335C0"/>
    <w:rsid w:val="002337BB"/>
    <w:rsid w:val="00233A0F"/>
    <w:rsid w:val="00233CCC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27B1"/>
    <w:rsid w:val="00242CDD"/>
    <w:rsid w:val="002433AA"/>
    <w:rsid w:val="002438FB"/>
    <w:rsid w:val="00243B97"/>
    <w:rsid w:val="002443A5"/>
    <w:rsid w:val="00244ADF"/>
    <w:rsid w:val="00244C8D"/>
    <w:rsid w:val="00245275"/>
    <w:rsid w:val="002455D6"/>
    <w:rsid w:val="00245701"/>
    <w:rsid w:val="00245749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7D4"/>
    <w:rsid w:val="00252AAF"/>
    <w:rsid w:val="0025347B"/>
    <w:rsid w:val="00253561"/>
    <w:rsid w:val="0025356D"/>
    <w:rsid w:val="00253E85"/>
    <w:rsid w:val="0025449B"/>
    <w:rsid w:val="00254CA3"/>
    <w:rsid w:val="00254F11"/>
    <w:rsid w:val="00255084"/>
    <w:rsid w:val="00255EC2"/>
    <w:rsid w:val="00256304"/>
    <w:rsid w:val="0025632C"/>
    <w:rsid w:val="002564FE"/>
    <w:rsid w:val="00256E23"/>
    <w:rsid w:val="002576F9"/>
    <w:rsid w:val="0026005A"/>
    <w:rsid w:val="00260502"/>
    <w:rsid w:val="00260FD7"/>
    <w:rsid w:val="00261044"/>
    <w:rsid w:val="002613FC"/>
    <w:rsid w:val="00262070"/>
    <w:rsid w:val="002623B1"/>
    <w:rsid w:val="00262DA9"/>
    <w:rsid w:val="00263071"/>
    <w:rsid w:val="002633E5"/>
    <w:rsid w:val="00263810"/>
    <w:rsid w:val="002642E7"/>
    <w:rsid w:val="002651B6"/>
    <w:rsid w:val="002663AA"/>
    <w:rsid w:val="0026703B"/>
    <w:rsid w:val="0026731E"/>
    <w:rsid w:val="00270B73"/>
    <w:rsid w:val="00270C47"/>
    <w:rsid w:val="00270D26"/>
    <w:rsid w:val="00270ECC"/>
    <w:rsid w:val="00270FC5"/>
    <w:rsid w:val="00271636"/>
    <w:rsid w:val="00272093"/>
    <w:rsid w:val="00272230"/>
    <w:rsid w:val="00273322"/>
    <w:rsid w:val="002740DC"/>
    <w:rsid w:val="0027492A"/>
    <w:rsid w:val="00274A43"/>
    <w:rsid w:val="00275092"/>
    <w:rsid w:val="00275B36"/>
    <w:rsid w:val="0027621B"/>
    <w:rsid w:val="00276DD8"/>
    <w:rsid w:val="00276E23"/>
    <w:rsid w:val="002773B7"/>
    <w:rsid w:val="002774BE"/>
    <w:rsid w:val="0027773D"/>
    <w:rsid w:val="002804B1"/>
    <w:rsid w:val="002808E7"/>
    <w:rsid w:val="00281C39"/>
    <w:rsid w:val="002827F9"/>
    <w:rsid w:val="002834F9"/>
    <w:rsid w:val="00283596"/>
    <w:rsid w:val="00283647"/>
    <w:rsid w:val="00284328"/>
    <w:rsid w:val="002843DB"/>
    <w:rsid w:val="00284A05"/>
    <w:rsid w:val="00284BD5"/>
    <w:rsid w:val="00285E1B"/>
    <w:rsid w:val="002863D8"/>
    <w:rsid w:val="0028642C"/>
    <w:rsid w:val="00286EA0"/>
    <w:rsid w:val="00287529"/>
    <w:rsid w:val="00287843"/>
    <w:rsid w:val="0028793C"/>
    <w:rsid w:val="00287EC7"/>
    <w:rsid w:val="00287F62"/>
    <w:rsid w:val="00290871"/>
    <w:rsid w:val="00290FAD"/>
    <w:rsid w:val="0029132F"/>
    <w:rsid w:val="00291CEE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402"/>
    <w:rsid w:val="00295521"/>
    <w:rsid w:val="0029583E"/>
    <w:rsid w:val="002967FA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3777"/>
    <w:rsid w:val="002A3E44"/>
    <w:rsid w:val="002A4015"/>
    <w:rsid w:val="002A408C"/>
    <w:rsid w:val="002A51F0"/>
    <w:rsid w:val="002A5924"/>
    <w:rsid w:val="002A5C2A"/>
    <w:rsid w:val="002A6066"/>
    <w:rsid w:val="002A747C"/>
    <w:rsid w:val="002A756B"/>
    <w:rsid w:val="002A776C"/>
    <w:rsid w:val="002A78DB"/>
    <w:rsid w:val="002A7C61"/>
    <w:rsid w:val="002B0D74"/>
    <w:rsid w:val="002B1936"/>
    <w:rsid w:val="002B1E4D"/>
    <w:rsid w:val="002B1F24"/>
    <w:rsid w:val="002B42FB"/>
    <w:rsid w:val="002B4E49"/>
    <w:rsid w:val="002B4F64"/>
    <w:rsid w:val="002B540A"/>
    <w:rsid w:val="002B5672"/>
    <w:rsid w:val="002B56E4"/>
    <w:rsid w:val="002B5E72"/>
    <w:rsid w:val="002B61EE"/>
    <w:rsid w:val="002B6715"/>
    <w:rsid w:val="002B6D48"/>
    <w:rsid w:val="002B75F2"/>
    <w:rsid w:val="002C072D"/>
    <w:rsid w:val="002C10D4"/>
    <w:rsid w:val="002C16A0"/>
    <w:rsid w:val="002C2B12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4847"/>
    <w:rsid w:val="002D54B1"/>
    <w:rsid w:val="002D56A0"/>
    <w:rsid w:val="002D67B6"/>
    <w:rsid w:val="002D6FC8"/>
    <w:rsid w:val="002D78EE"/>
    <w:rsid w:val="002E0596"/>
    <w:rsid w:val="002E0BF9"/>
    <w:rsid w:val="002E19CC"/>
    <w:rsid w:val="002E1F2C"/>
    <w:rsid w:val="002E22B1"/>
    <w:rsid w:val="002E304D"/>
    <w:rsid w:val="002E3A05"/>
    <w:rsid w:val="002E3A5D"/>
    <w:rsid w:val="002E444E"/>
    <w:rsid w:val="002E4654"/>
    <w:rsid w:val="002E4805"/>
    <w:rsid w:val="002E48BC"/>
    <w:rsid w:val="002E5B14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5B3E"/>
    <w:rsid w:val="002F62D4"/>
    <w:rsid w:val="002F6966"/>
    <w:rsid w:val="0030014D"/>
    <w:rsid w:val="00300497"/>
    <w:rsid w:val="00301701"/>
    <w:rsid w:val="0030170F"/>
    <w:rsid w:val="003025BB"/>
    <w:rsid w:val="00302ED5"/>
    <w:rsid w:val="00303351"/>
    <w:rsid w:val="00303E39"/>
    <w:rsid w:val="003040C5"/>
    <w:rsid w:val="00304BBA"/>
    <w:rsid w:val="00304E96"/>
    <w:rsid w:val="00304FBA"/>
    <w:rsid w:val="00305411"/>
    <w:rsid w:val="00306158"/>
    <w:rsid w:val="0030617A"/>
    <w:rsid w:val="003066BB"/>
    <w:rsid w:val="00306D61"/>
    <w:rsid w:val="00306F57"/>
    <w:rsid w:val="00306FEE"/>
    <w:rsid w:val="00307A46"/>
    <w:rsid w:val="00307A8A"/>
    <w:rsid w:val="00307C27"/>
    <w:rsid w:val="00307D82"/>
    <w:rsid w:val="003100A8"/>
    <w:rsid w:val="003100C7"/>
    <w:rsid w:val="00310851"/>
    <w:rsid w:val="00310C99"/>
    <w:rsid w:val="00310FFB"/>
    <w:rsid w:val="003115FF"/>
    <w:rsid w:val="003117B6"/>
    <w:rsid w:val="0031254F"/>
    <w:rsid w:val="00312AE2"/>
    <w:rsid w:val="003133D8"/>
    <w:rsid w:val="00313405"/>
    <w:rsid w:val="0031388D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17931"/>
    <w:rsid w:val="003215E5"/>
    <w:rsid w:val="00321A67"/>
    <w:rsid w:val="00321DB1"/>
    <w:rsid w:val="00321F45"/>
    <w:rsid w:val="00322309"/>
    <w:rsid w:val="00322FD6"/>
    <w:rsid w:val="003230F4"/>
    <w:rsid w:val="0032352B"/>
    <w:rsid w:val="0032399E"/>
    <w:rsid w:val="003239AE"/>
    <w:rsid w:val="00324C0B"/>
    <w:rsid w:val="00324F98"/>
    <w:rsid w:val="00326089"/>
    <w:rsid w:val="003266EA"/>
    <w:rsid w:val="00326E20"/>
    <w:rsid w:val="00327476"/>
    <w:rsid w:val="00327E60"/>
    <w:rsid w:val="00327F15"/>
    <w:rsid w:val="00330716"/>
    <w:rsid w:val="00330CF0"/>
    <w:rsid w:val="00331FDD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8CA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49"/>
    <w:rsid w:val="00341265"/>
    <w:rsid w:val="003416FE"/>
    <w:rsid w:val="00341BB3"/>
    <w:rsid w:val="00341D1D"/>
    <w:rsid w:val="003422D5"/>
    <w:rsid w:val="00343EE6"/>
    <w:rsid w:val="00345638"/>
    <w:rsid w:val="0034573A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25DC"/>
    <w:rsid w:val="00352D3A"/>
    <w:rsid w:val="0035372B"/>
    <w:rsid w:val="00353CBD"/>
    <w:rsid w:val="003542C0"/>
    <w:rsid w:val="00354696"/>
    <w:rsid w:val="00355789"/>
    <w:rsid w:val="00355AE0"/>
    <w:rsid w:val="0035676C"/>
    <w:rsid w:val="003576F1"/>
    <w:rsid w:val="00357E61"/>
    <w:rsid w:val="00357F2A"/>
    <w:rsid w:val="003608B5"/>
    <w:rsid w:val="0036130F"/>
    <w:rsid w:val="0036146C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5EF7"/>
    <w:rsid w:val="003669E9"/>
    <w:rsid w:val="00366DED"/>
    <w:rsid w:val="00366F22"/>
    <w:rsid w:val="003672F6"/>
    <w:rsid w:val="003673ED"/>
    <w:rsid w:val="00367F11"/>
    <w:rsid w:val="00367FBE"/>
    <w:rsid w:val="0037034B"/>
    <w:rsid w:val="003704D1"/>
    <w:rsid w:val="003712DD"/>
    <w:rsid w:val="00371326"/>
    <w:rsid w:val="00371333"/>
    <w:rsid w:val="00371ADB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77F8E"/>
    <w:rsid w:val="0038036B"/>
    <w:rsid w:val="003807DB"/>
    <w:rsid w:val="00380987"/>
    <w:rsid w:val="00380D4C"/>
    <w:rsid w:val="00380D71"/>
    <w:rsid w:val="00380F95"/>
    <w:rsid w:val="0038107E"/>
    <w:rsid w:val="00381839"/>
    <w:rsid w:val="00381927"/>
    <w:rsid w:val="00381D5B"/>
    <w:rsid w:val="00381F30"/>
    <w:rsid w:val="003834BA"/>
    <w:rsid w:val="00383578"/>
    <w:rsid w:val="00383815"/>
    <w:rsid w:val="00383F90"/>
    <w:rsid w:val="00384274"/>
    <w:rsid w:val="0038429C"/>
    <w:rsid w:val="003864C2"/>
    <w:rsid w:val="00386DE4"/>
    <w:rsid w:val="003871D5"/>
    <w:rsid w:val="00387A8D"/>
    <w:rsid w:val="00387B48"/>
    <w:rsid w:val="00387C2E"/>
    <w:rsid w:val="00387FB0"/>
    <w:rsid w:val="00387FD5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458F"/>
    <w:rsid w:val="003A5272"/>
    <w:rsid w:val="003A651D"/>
    <w:rsid w:val="003A6943"/>
    <w:rsid w:val="003A69EA"/>
    <w:rsid w:val="003A6F7E"/>
    <w:rsid w:val="003A704B"/>
    <w:rsid w:val="003A748E"/>
    <w:rsid w:val="003A7BDA"/>
    <w:rsid w:val="003A7DAF"/>
    <w:rsid w:val="003B054D"/>
    <w:rsid w:val="003B05BE"/>
    <w:rsid w:val="003B0837"/>
    <w:rsid w:val="003B090C"/>
    <w:rsid w:val="003B1169"/>
    <w:rsid w:val="003B13B6"/>
    <w:rsid w:val="003B244C"/>
    <w:rsid w:val="003B26B4"/>
    <w:rsid w:val="003B2BFE"/>
    <w:rsid w:val="003B3334"/>
    <w:rsid w:val="003B3389"/>
    <w:rsid w:val="003B4431"/>
    <w:rsid w:val="003B4828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304"/>
    <w:rsid w:val="003C595E"/>
    <w:rsid w:val="003C5A1C"/>
    <w:rsid w:val="003C5C19"/>
    <w:rsid w:val="003C63CF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6C5"/>
    <w:rsid w:val="003D56CE"/>
    <w:rsid w:val="003D585E"/>
    <w:rsid w:val="003D6FCA"/>
    <w:rsid w:val="003D722A"/>
    <w:rsid w:val="003D7F3F"/>
    <w:rsid w:val="003D7F53"/>
    <w:rsid w:val="003E0114"/>
    <w:rsid w:val="003E080C"/>
    <w:rsid w:val="003E0A34"/>
    <w:rsid w:val="003E150B"/>
    <w:rsid w:val="003E2A38"/>
    <w:rsid w:val="003E3400"/>
    <w:rsid w:val="003E387D"/>
    <w:rsid w:val="003E3F3D"/>
    <w:rsid w:val="003E4A1A"/>
    <w:rsid w:val="003E4F67"/>
    <w:rsid w:val="003E520D"/>
    <w:rsid w:val="003E6674"/>
    <w:rsid w:val="003E69A5"/>
    <w:rsid w:val="003E6D40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5B"/>
    <w:rsid w:val="003F3D69"/>
    <w:rsid w:val="003F499A"/>
    <w:rsid w:val="003F4CE0"/>
    <w:rsid w:val="003F5432"/>
    <w:rsid w:val="003F6718"/>
    <w:rsid w:val="003F6D91"/>
    <w:rsid w:val="003F6FA1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4016"/>
    <w:rsid w:val="00404786"/>
    <w:rsid w:val="00404E65"/>
    <w:rsid w:val="0040554C"/>
    <w:rsid w:val="00405790"/>
    <w:rsid w:val="0040682A"/>
    <w:rsid w:val="00406851"/>
    <w:rsid w:val="00406C56"/>
    <w:rsid w:val="0040748F"/>
    <w:rsid w:val="00407B83"/>
    <w:rsid w:val="00411705"/>
    <w:rsid w:val="004118AA"/>
    <w:rsid w:val="004119E6"/>
    <w:rsid w:val="00411BF2"/>
    <w:rsid w:val="004120FF"/>
    <w:rsid w:val="004124DE"/>
    <w:rsid w:val="00412795"/>
    <w:rsid w:val="00413862"/>
    <w:rsid w:val="004145B8"/>
    <w:rsid w:val="004146D2"/>
    <w:rsid w:val="00414B37"/>
    <w:rsid w:val="00414D11"/>
    <w:rsid w:val="0041557F"/>
    <w:rsid w:val="004155A9"/>
    <w:rsid w:val="00415BF3"/>
    <w:rsid w:val="00416F20"/>
    <w:rsid w:val="00417981"/>
    <w:rsid w:val="00417C90"/>
    <w:rsid w:val="0042092E"/>
    <w:rsid w:val="00420B71"/>
    <w:rsid w:val="00420C5D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6CD7"/>
    <w:rsid w:val="00426F4E"/>
    <w:rsid w:val="00427626"/>
    <w:rsid w:val="00427636"/>
    <w:rsid w:val="004301FA"/>
    <w:rsid w:val="004306E5"/>
    <w:rsid w:val="004308A7"/>
    <w:rsid w:val="00430DB3"/>
    <w:rsid w:val="004314A9"/>
    <w:rsid w:val="00431A9C"/>
    <w:rsid w:val="004329F7"/>
    <w:rsid w:val="00432E63"/>
    <w:rsid w:val="00433865"/>
    <w:rsid w:val="00433AA5"/>
    <w:rsid w:val="00433C7C"/>
    <w:rsid w:val="00433E94"/>
    <w:rsid w:val="00433EED"/>
    <w:rsid w:val="00433F12"/>
    <w:rsid w:val="0043464B"/>
    <w:rsid w:val="00435766"/>
    <w:rsid w:val="00435B0D"/>
    <w:rsid w:val="00435C27"/>
    <w:rsid w:val="00435D5B"/>
    <w:rsid w:val="004364F9"/>
    <w:rsid w:val="00437010"/>
    <w:rsid w:val="00437112"/>
    <w:rsid w:val="00437BDA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84C"/>
    <w:rsid w:val="00443A44"/>
    <w:rsid w:val="00443A6F"/>
    <w:rsid w:val="00443EB3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127A"/>
    <w:rsid w:val="00451288"/>
    <w:rsid w:val="00452AA4"/>
    <w:rsid w:val="00452E29"/>
    <w:rsid w:val="004536F1"/>
    <w:rsid w:val="00453FEF"/>
    <w:rsid w:val="0045425C"/>
    <w:rsid w:val="00454FE7"/>
    <w:rsid w:val="00455856"/>
    <w:rsid w:val="00455FD5"/>
    <w:rsid w:val="0045626E"/>
    <w:rsid w:val="00456CA8"/>
    <w:rsid w:val="004578BB"/>
    <w:rsid w:val="004601FF"/>
    <w:rsid w:val="004609AC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449B"/>
    <w:rsid w:val="004645D6"/>
    <w:rsid w:val="00465C6E"/>
    <w:rsid w:val="00465D26"/>
    <w:rsid w:val="0046699B"/>
    <w:rsid w:val="00467358"/>
    <w:rsid w:val="004675D6"/>
    <w:rsid w:val="004675EE"/>
    <w:rsid w:val="00467747"/>
    <w:rsid w:val="004700A1"/>
    <w:rsid w:val="00470133"/>
    <w:rsid w:val="004709D9"/>
    <w:rsid w:val="004709F7"/>
    <w:rsid w:val="004711E8"/>
    <w:rsid w:val="004713C6"/>
    <w:rsid w:val="004722AD"/>
    <w:rsid w:val="00473119"/>
    <w:rsid w:val="00473AE2"/>
    <w:rsid w:val="00474E77"/>
    <w:rsid w:val="0047506E"/>
    <w:rsid w:val="0047570B"/>
    <w:rsid w:val="00475731"/>
    <w:rsid w:val="00475B38"/>
    <w:rsid w:val="00475DBF"/>
    <w:rsid w:val="00476485"/>
    <w:rsid w:val="004768E3"/>
    <w:rsid w:val="00476B32"/>
    <w:rsid w:val="00476C10"/>
    <w:rsid w:val="00476ED3"/>
    <w:rsid w:val="00477FC1"/>
    <w:rsid w:val="00480047"/>
    <w:rsid w:val="00480400"/>
    <w:rsid w:val="00481055"/>
    <w:rsid w:val="004823C9"/>
    <w:rsid w:val="004832DA"/>
    <w:rsid w:val="00483381"/>
    <w:rsid w:val="004834FB"/>
    <w:rsid w:val="00483723"/>
    <w:rsid w:val="00483F29"/>
    <w:rsid w:val="00483FB6"/>
    <w:rsid w:val="0048430F"/>
    <w:rsid w:val="0048485C"/>
    <w:rsid w:val="00484EA6"/>
    <w:rsid w:val="004857D8"/>
    <w:rsid w:val="00485C8C"/>
    <w:rsid w:val="00486279"/>
    <w:rsid w:val="00486CDE"/>
    <w:rsid w:val="00486D50"/>
    <w:rsid w:val="00486EFA"/>
    <w:rsid w:val="004874B8"/>
    <w:rsid w:val="00490311"/>
    <w:rsid w:val="0049051F"/>
    <w:rsid w:val="00490C58"/>
    <w:rsid w:val="00490C94"/>
    <w:rsid w:val="00491D04"/>
    <w:rsid w:val="00491D6B"/>
    <w:rsid w:val="00493445"/>
    <w:rsid w:val="004942F6"/>
    <w:rsid w:val="004956DF"/>
    <w:rsid w:val="00495BDD"/>
    <w:rsid w:val="0049631D"/>
    <w:rsid w:val="00496459"/>
    <w:rsid w:val="004966F1"/>
    <w:rsid w:val="00496DDD"/>
    <w:rsid w:val="00497C4C"/>
    <w:rsid w:val="004A01E1"/>
    <w:rsid w:val="004A049F"/>
    <w:rsid w:val="004A0A25"/>
    <w:rsid w:val="004A10C7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B9F"/>
    <w:rsid w:val="004A7C94"/>
    <w:rsid w:val="004A7CE8"/>
    <w:rsid w:val="004A7ED4"/>
    <w:rsid w:val="004B04DE"/>
    <w:rsid w:val="004B0CE2"/>
    <w:rsid w:val="004B10B6"/>
    <w:rsid w:val="004B3418"/>
    <w:rsid w:val="004B3531"/>
    <w:rsid w:val="004B387E"/>
    <w:rsid w:val="004B39AE"/>
    <w:rsid w:val="004B4210"/>
    <w:rsid w:val="004B426E"/>
    <w:rsid w:val="004B439B"/>
    <w:rsid w:val="004B4DE6"/>
    <w:rsid w:val="004B5987"/>
    <w:rsid w:val="004B6430"/>
    <w:rsid w:val="004B648F"/>
    <w:rsid w:val="004B64F7"/>
    <w:rsid w:val="004B673E"/>
    <w:rsid w:val="004B70AD"/>
    <w:rsid w:val="004B78DB"/>
    <w:rsid w:val="004B7E73"/>
    <w:rsid w:val="004B7EDA"/>
    <w:rsid w:val="004C0456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BB4"/>
    <w:rsid w:val="004C535C"/>
    <w:rsid w:val="004C5400"/>
    <w:rsid w:val="004C564E"/>
    <w:rsid w:val="004C5947"/>
    <w:rsid w:val="004C651C"/>
    <w:rsid w:val="004C6BB1"/>
    <w:rsid w:val="004C708C"/>
    <w:rsid w:val="004C7747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D7D50"/>
    <w:rsid w:val="004E0421"/>
    <w:rsid w:val="004E1319"/>
    <w:rsid w:val="004E14D4"/>
    <w:rsid w:val="004E153F"/>
    <w:rsid w:val="004E1B5C"/>
    <w:rsid w:val="004E1D29"/>
    <w:rsid w:val="004E2AD3"/>
    <w:rsid w:val="004E32F8"/>
    <w:rsid w:val="004E4352"/>
    <w:rsid w:val="004E4947"/>
    <w:rsid w:val="004E4948"/>
    <w:rsid w:val="004E5278"/>
    <w:rsid w:val="004E53A1"/>
    <w:rsid w:val="004E5BD6"/>
    <w:rsid w:val="004E621F"/>
    <w:rsid w:val="004E692D"/>
    <w:rsid w:val="004E711E"/>
    <w:rsid w:val="004E7B57"/>
    <w:rsid w:val="004F0EAD"/>
    <w:rsid w:val="004F169F"/>
    <w:rsid w:val="004F2820"/>
    <w:rsid w:val="004F2B68"/>
    <w:rsid w:val="004F3615"/>
    <w:rsid w:val="004F379C"/>
    <w:rsid w:val="004F3963"/>
    <w:rsid w:val="004F3B7C"/>
    <w:rsid w:val="004F44BF"/>
    <w:rsid w:val="004F44E4"/>
    <w:rsid w:val="004F46B7"/>
    <w:rsid w:val="004F4E66"/>
    <w:rsid w:val="004F56DC"/>
    <w:rsid w:val="004F57BD"/>
    <w:rsid w:val="004F5971"/>
    <w:rsid w:val="004F5A43"/>
    <w:rsid w:val="004F5A9E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499D"/>
    <w:rsid w:val="00506926"/>
    <w:rsid w:val="00506BB3"/>
    <w:rsid w:val="00506D87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A04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3F3A"/>
    <w:rsid w:val="0052464A"/>
    <w:rsid w:val="00524BE7"/>
    <w:rsid w:val="005251B0"/>
    <w:rsid w:val="005253DB"/>
    <w:rsid w:val="00525461"/>
    <w:rsid w:val="0052583D"/>
    <w:rsid w:val="00526AFD"/>
    <w:rsid w:val="005272E9"/>
    <w:rsid w:val="00527489"/>
    <w:rsid w:val="00527E49"/>
    <w:rsid w:val="00527FAE"/>
    <w:rsid w:val="005301AA"/>
    <w:rsid w:val="0053168C"/>
    <w:rsid w:val="00531A0F"/>
    <w:rsid w:val="00531FF5"/>
    <w:rsid w:val="00532644"/>
    <w:rsid w:val="00532749"/>
    <w:rsid w:val="00532A8D"/>
    <w:rsid w:val="00532F52"/>
    <w:rsid w:val="00533B25"/>
    <w:rsid w:val="00533FE9"/>
    <w:rsid w:val="005340A6"/>
    <w:rsid w:val="005345D6"/>
    <w:rsid w:val="00534649"/>
    <w:rsid w:val="005349C0"/>
    <w:rsid w:val="0053630B"/>
    <w:rsid w:val="0053639E"/>
    <w:rsid w:val="0053666F"/>
    <w:rsid w:val="00536784"/>
    <w:rsid w:val="005369D7"/>
    <w:rsid w:val="00536F7F"/>
    <w:rsid w:val="00537453"/>
    <w:rsid w:val="005374A7"/>
    <w:rsid w:val="00537825"/>
    <w:rsid w:val="00537EF2"/>
    <w:rsid w:val="00540104"/>
    <w:rsid w:val="005405CB"/>
    <w:rsid w:val="00540608"/>
    <w:rsid w:val="00541120"/>
    <w:rsid w:val="00541CEF"/>
    <w:rsid w:val="00543A44"/>
    <w:rsid w:val="00543A96"/>
    <w:rsid w:val="00543D9E"/>
    <w:rsid w:val="0054488E"/>
    <w:rsid w:val="00544CEC"/>
    <w:rsid w:val="0054573F"/>
    <w:rsid w:val="00545A8E"/>
    <w:rsid w:val="00545AEB"/>
    <w:rsid w:val="00545BC7"/>
    <w:rsid w:val="00546538"/>
    <w:rsid w:val="00546955"/>
    <w:rsid w:val="00546DAC"/>
    <w:rsid w:val="0055014B"/>
    <w:rsid w:val="0055064D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C7"/>
    <w:rsid w:val="005548F4"/>
    <w:rsid w:val="0055499A"/>
    <w:rsid w:val="00554D9F"/>
    <w:rsid w:val="00555403"/>
    <w:rsid w:val="005556BB"/>
    <w:rsid w:val="0055608B"/>
    <w:rsid w:val="0055621B"/>
    <w:rsid w:val="00556EAA"/>
    <w:rsid w:val="005572F1"/>
    <w:rsid w:val="0055748E"/>
    <w:rsid w:val="00557932"/>
    <w:rsid w:val="00561EB1"/>
    <w:rsid w:val="00562646"/>
    <w:rsid w:val="005627F5"/>
    <w:rsid w:val="0056555F"/>
    <w:rsid w:val="00565BCC"/>
    <w:rsid w:val="00566406"/>
    <w:rsid w:val="005670F0"/>
    <w:rsid w:val="00567849"/>
    <w:rsid w:val="00567BE1"/>
    <w:rsid w:val="0057017E"/>
    <w:rsid w:val="0057029F"/>
    <w:rsid w:val="0057050B"/>
    <w:rsid w:val="0057075F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E20"/>
    <w:rsid w:val="00574F86"/>
    <w:rsid w:val="00575211"/>
    <w:rsid w:val="005754F7"/>
    <w:rsid w:val="00576779"/>
    <w:rsid w:val="00576EBA"/>
    <w:rsid w:val="005807A3"/>
    <w:rsid w:val="00580A95"/>
    <w:rsid w:val="00580B52"/>
    <w:rsid w:val="00580EBD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A3F"/>
    <w:rsid w:val="00586D0D"/>
    <w:rsid w:val="00586D3E"/>
    <w:rsid w:val="005871F1"/>
    <w:rsid w:val="00587D9A"/>
    <w:rsid w:val="00590F3F"/>
    <w:rsid w:val="005915C3"/>
    <w:rsid w:val="0059195B"/>
    <w:rsid w:val="00591962"/>
    <w:rsid w:val="00591CFB"/>
    <w:rsid w:val="005930E4"/>
    <w:rsid w:val="005938E1"/>
    <w:rsid w:val="0059421A"/>
    <w:rsid w:val="00594533"/>
    <w:rsid w:val="00594570"/>
    <w:rsid w:val="00594780"/>
    <w:rsid w:val="00594794"/>
    <w:rsid w:val="005949E5"/>
    <w:rsid w:val="00594B67"/>
    <w:rsid w:val="00594BA0"/>
    <w:rsid w:val="00594EC4"/>
    <w:rsid w:val="0059552D"/>
    <w:rsid w:val="00595D6A"/>
    <w:rsid w:val="00596310"/>
    <w:rsid w:val="005970C2"/>
    <w:rsid w:val="00597843"/>
    <w:rsid w:val="00597AAE"/>
    <w:rsid w:val="00597B5A"/>
    <w:rsid w:val="005A0352"/>
    <w:rsid w:val="005A05D6"/>
    <w:rsid w:val="005A0AFA"/>
    <w:rsid w:val="005A16FF"/>
    <w:rsid w:val="005A18CD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6D69"/>
    <w:rsid w:val="005A6FA8"/>
    <w:rsid w:val="005A7230"/>
    <w:rsid w:val="005A76E2"/>
    <w:rsid w:val="005B03E7"/>
    <w:rsid w:val="005B0861"/>
    <w:rsid w:val="005B0F35"/>
    <w:rsid w:val="005B14D4"/>
    <w:rsid w:val="005B15CD"/>
    <w:rsid w:val="005B1801"/>
    <w:rsid w:val="005B1B9A"/>
    <w:rsid w:val="005B292A"/>
    <w:rsid w:val="005B317F"/>
    <w:rsid w:val="005B3345"/>
    <w:rsid w:val="005B3712"/>
    <w:rsid w:val="005B372B"/>
    <w:rsid w:val="005B3F03"/>
    <w:rsid w:val="005B3FA0"/>
    <w:rsid w:val="005B4077"/>
    <w:rsid w:val="005B45AC"/>
    <w:rsid w:val="005B47FA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3A2D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C77C5"/>
    <w:rsid w:val="005C7AAA"/>
    <w:rsid w:val="005D025A"/>
    <w:rsid w:val="005D08F6"/>
    <w:rsid w:val="005D1F30"/>
    <w:rsid w:val="005D22BF"/>
    <w:rsid w:val="005D29CD"/>
    <w:rsid w:val="005D29F1"/>
    <w:rsid w:val="005D3A6D"/>
    <w:rsid w:val="005D4D9B"/>
    <w:rsid w:val="005D64B8"/>
    <w:rsid w:val="005D68CA"/>
    <w:rsid w:val="005D6D40"/>
    <w:rsid w:val="005D6E73"/>
    <w:rsid w:val="005D7255"/>
    <w:rsid w:val="005D73D4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D20"/>
    <w:rsid w:val="005E5E32"/>
    <w:rsid w:val="005E5E87"/>
    <w:rsid w:val="005E6476"/>
    <w:rsid w:val="005E69F8"/>
    <w:rsid w:val="005E7035"/>
    <w:rsid w:val="005E7123"/>
    <w:rsid w:val="005E71CB"/>
    <w:rsid w:val="005E7E0C"/>
    <w:rsid w:val="005F0D0A"/>
    <w:rsid w:val="005F118D"/>
    <w:rsid w:val="005F1951"/>
    <w:rsid w:val="005F1BD5"/>
    <w:rsid w:val="005F1E07"/>
    <w:rsid w:val="005F1F10"/>
    <w:rsid w:val="005F2198"/>
    <w:rsid w:val="005F260F"/>
    <w:rsid w:val="005F2C06"/>
    <w:rsid w:val="005F4445"/>
    <w:rsid w:val="005F495C"/>
    <w:rsid w:val="005F578F"/>
    <w:rsid w:val="005F58A7"/>
    <w:rsid w:val="005F5C05"/>
    <w:rsid w:val="005F65FD"/>
    <w:rsid w:val="005F6681"/>
    <w:rsid w:val="005F7492"/>
    <w:rsid w:val="005F765D"/>
    <w:rsid w:val="005F7B79"/>
    <w:rsid w:val="005F7FFC"/>
    <w:rsid w:val="00600074"/>
    <w:rsid w:val="00600717"/>
    <w:rsid w:val="00600B20"/>
    <w:rsid w:val="00600C36"/>
    <w:rsid w:val="00601DA1"/>
    <w:rsid w:val="006031D6"/>
    <w:rsid w:val="00603FA9"/>
    <w:rsid w:val="00604A23"/>
    <w:rsid w:val="00605363"/>
    <w:rsid w:val="00606551"/>
    <w:rsid w:val="006067AF"/>
    <w:rsid w:val="006067CD"/>
    <w:rsid w:val="00606E67"/>
    <w:rsid w:val="00606E6F"/>
    <w:rsid w:val="00607264"/>
    <w:rsid w:val="00610269"/>
    <w:rsid w:val="006104BC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AD9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B44"/>
    <w:rsid w:val="00622BFF"/>
    <w:rsid w:val="00622C83"/>
    <w:rsid w:val="006231F9"/>
    <w:rsid w:val="0062408C"/>
    <w:rsid w:val="00624DE2"/>
    <w:rsid w:val="00625930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2A91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57F"/>
    <w:rsid w:val="00637FB0"/>
    <w:rsid w:val="006400D9"/>
    <w:rsid w:val="0064026E"/>
    <w:rsid w:val="006402BB"/>
    <w:rsid w:val="00640844"/>
    <w:rsid w:val="00640A45"/>
    <w:rsid w:val="00640DE6"/>
    <w:rsid w:val="006419BE"/>
    <w:rsid w:val="00641C97"/>
    <w:rsid w:val="00641EB8"/>
    <w:rsid w:val="0064208B"/>
    <w:rsid w:val="0064344F"/>
    <w:rsid w:val="00644652"/>
    <w:rsid w:val="00644CED"/>
    <w:rsid w:val="0064540E"/>
    <w:rsid w:val="006454D8"/>
    <w:rsid w:val="0064651F"/>
    <w:rsid w:val="00646677"/>
    <w:rsid w:val="00646904"/>
    <w:rsid w:val="006469B2"/>
    <w:rsid w:val="00647A95"/>
    <w:rsid w:val="00647A97"/>
    <w:rsid w:val="00647C4C"/>
    <w:rsid w:val="00647C9E"/>
    <w:rsid w:val="006501F3"/>
    <w:rsid w:val="00650607"/>
    <w:rsid w:val="00651492"/>
    <w:rsid w:val="006516E7"/>
    <w:rsid w:val="00651797"/>
    <w:rsid w:val="00651FCF"/>
    <w:rsid w:val="00652454"/>
    <w:rsid w:val="006524D9"/>
    <w:rsid w:val="00652862"/>
    <w:rsid w:val="006528A9"/>
    <w:rsid w:val="006529B3"/>
    <w:rsid w:val="00653C4B"/>
    <w:rsid w:val="00654A43"/>
    <w:rsid w:val="00654E72"/>
    <w:rsid w:val="0065558A"/>
    <w:rsid w:val="00655CF3"/>
    <w:rsid w:val="006567A5"/>
    <w:rsid w:val="00656C19"/>
    <w:rsid w:val="0065794D"/>
    <w:rsid w:val="00657951"/>
    <w:rsid w:val="0065796F"/>
    <w:rsid w:val="00657A49"/>
    <w:rsid w:val="006605F5"/>
    <w:rsid w:val="00660621"/>
    <w:rsid w:val="00661063"/>
    <w:rsid w:val="006615DD"/>
    <w:rsid w:val="006618CA"/>
    <w:rsid w:val="00661B1A"/>
    <w:rsid w:val="00661C82"/>
    <w:rsid w:val="00662418"/>
    <w:rsid w:val="00663349"/>
    <w:rsid w:val="00663D2E"/>
    <w:rsid w:val="00664196"/>
    <w:rsid w:val="00664B1D"/>
    <w:rsid w:val="00664E32"/>
    <w:rsid w:val="00664EA5"/>
    <w:rsid w:val="00664FF2"/>
    <w:rsid w:val="00665AD7"/>
    <w:rsid w:val="00665C62"/>
    <w:rsid w:val="00665CB7"/>
    <w:rsid w:val="006667EA"/>
    <w:rsid w:val="006669F9"/>
    <w:rsid w:val="00666E0F"/>
    <w:rsid w:val="00666E51"/>
    <w:rsid w:val="0066751E"/>
    <w:rsid w:val="00667787"/>
    <w:rsid w:val="00670099"/>
    <w:rsid w:val="006707EC"/>
    <w:rsid w:val="006709EF"/>
    <w:rsid w:val="00671873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0B04"/>
    <w:rsid w:val="006811EF"/>
    <w:rsid w:val="00681344"/>
    <w:rsid w:val="00681C1E"/>
    <w:rsid w:val="00682C3F"/>
    <w:rsid w:val="0068370D"/>
    <w:rsid w:val="00683902"/>
    <w:rsid w:val="00683B0A"/>
    <w:rsid w:val="00683B76"/>
    <w:rsid w:val="0068418F"/>
    <w:rsid w:val="0068526B"/>
    <w:rsid w:val="00685B94"/>
    <w:rsid w:val="00685EFF"/>
    <w:rsid w:val="0068676D"/>
    <w:rsid w:val="00686F28"/>
    <w:rsid w:val="006877DB"/>
    <w:rsid w:val="006901CA"/>
    <w:rsid w:val="006904AD"/>
    <w:rsid w:val="00690F04"/>
    <w:rsid w:val="00691100"/>
    <w:rsid w:val="006919A1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97FDC"/>
    <w:rsid w:val="006A1060"/>
    <w:rsid w:val="006A127B"/>
    <w:rsid w:val="006A1BA1"/>
    <w:rsid w:val="006A1C35"/>
    <w:rsid w:val="006A21F3"/>
    <w:rsid w:val="006A3359"/>
    <w:rsid w:val="006A35E8"/>
    <w:rsid w:val="006A364D"/>
    <w:rsid w:val="006A3DD6"/>
    <w:rsid w:val="006A4B2D"/>
    <w:rsid w:val="006A5323"/>
    <w:rsid w:val="006A57EE"/>
    <w:rsid w:val="006A5D2E"/>
    <w:rsid w:val="006A5E68"/>
    <w:rsid w:val="006A5EB4"/>
    <w:rsid w:val="006A60BF"/>
    <w:rsid w:val="006A6431"/>
    <w:rsid w:val="006A6451"/>
    <w:rsid w:val="006A6856"/>
    <w:rsid w:val="006A6905"/>
    <w:rsid w:val="006A6DFC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48E"/>
    <w:rsid w:val="006B59FE"/>
    <w:rsid w:val="006B5D7F"/>
    <w:rsid w:val="006B6A5C"/>
    <w:rsid w:val="006B7437"/>
    <w:rsid w:val="006B783D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341"/>
    <w:rsid w:val="006C4ADD"/>
    <w:rsid w:val="006C5F68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8CE"/>
    <w:rsid w:val="006D1A8E"/>
    <w:rsid w:val="006D1D27"/>
    <w:rsid w:val="006D2A4C"/>
    <w:rsid w:val="006D2DB7"/>
    <w:rsid w:val="006D323A"/>
    <w:rsid w:val="006D3A3E"/>
    <w:rsid w:val="006D3C4F"/>
    <w:rsid w:val="006D3F8A"/>
    <w:rsid w:val="006D459A"/>
    <w:rsid w:val="006D5DA0"/>
    <w:rsid w:val="006D5E0F"/>
    <w:rsid w:val="006D6109"/>
    <w:rsid w:val="006D621C"/>
    <w:rsid w:val="006D64C8"/>
    <w:rsid w:val="006D6AFB"/>
    <w:rsid w:val="006D6BD6"/>
    <w:rsid w:val="006D7754"/>
    <w:rsid w:val="006D7DD3"/>
    <w:rsid w:val="006E038F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0E0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5911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2DBD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2A9"/>
    <w:rsid w:val="0070734F"/>
    <w:rsid w:val="00707403"/>
    <w:rsid w:val="007075B8"/>
    <w:rsid w:val="0070771E"/>
    <w:rsid w:val="007077C1"/>
    <w:rsid w:val="007101F8"/>
    <w:rsid w:val="00710470"/>
    <w:rsid w:val="0071067D"/>
    <w:rsid w:val="00710E07"/>
    <w:rsid w:val="00711350"/>
    <w:rsid w:val="00711780"/>
    <w:rsid w:val="00712310"/>
    <w:rsid w:val="00712A6E"/>
    <w:rsid w:val="00712FF2"/>
    <w:rsid w:val="0071314E"/>
    <w:rsid w:val="0071322F"/>
    <w:rsid w:val="007134A1"/>
    <w:rsid w:val="0071352A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173BE"/>
    <w:rsid w:val="00720202"/>
    <w:rsid w:val="00720813"/>
    <w:rsid w:val="0072096E"/>
    <w:rsid w:val="00721C6E"/>
    <w:rsid w:val="00721CCE"/>
    <w:rsid w:val="00722627"/>
    <w:rsid w:val="00723F7A"/>
    <w:rsid w:val="0072416D"/>
    <w:rsid w:val="007241D3"/>
    <w:rsid w:val="00724AE7"/>
    <w:rsid w:val="00724D5B"/>
    <w:rsid w:val="00725277"/>
    <w:rsid w:val="007256D9"/>
    <w:rsid w:val="00726533"/>
    <w:rsid w:val="0072665A"/>
    <w:rsid w:val="0072682F"/>
    <w:rsid w:val="007273F7"/>
    <w:rsid w:val="007276D7"/>
    <w:rsid w:val="00727FA2"/>
    <w:rsid w:val="00730B3D"/>
    <w:rsid w:val="00730C1A"/>
    <w:rsid w:val="00730C84"/>
    <w:rsid w:val="00730EA3"/>
    <w:rsid w:val="00731A16"/>
    <w:rsid w:val="00732A55"/>
    <w:rsid w:val="00733555"/>
    <w:rsid w:val="007335BF"/>
    <w:rsid w:val="00734135"/>
    <w:rsid w:val="00734541"/>
    <w:rsid w:val="00734B4A"/>
    <w:rsid w:val="007353EB"/>
    <w:rsid w:val="007356B4"/>
    <w:rsid w:val="00735B3E"/>
    <w:rsid w:val="00736588"/>
    <w:rsid w:val="007366A2"/>
    <w:rsid w:val="007378A4"/>
    <w:rsid w:val="0074089A"/>
    <w:rsid w:val="00740D70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684A"/>
    <w:rsid w:val="0074798B"/>
    <w:rsid w:val="00747EDF"/>
    <w:rsid w:val="0075010B"/>
    <w:rsid w:val="00750768"/>
    <w:rsid w:val="0075095E"/>
    <w:rsid w:val="00750A42"/>
    <w:rsid w:val="00750BFF"/>
    <w:rsid w:val="00751ED0"/>
    <w:rsid w:val="00751F07"/>
    <w:rsid w:val="007521B5"/>
    <w:rsid w:val="00752887"/>
    <w:rsid w:val="00753BFF"/>
    <w:rsid w:val="00753C6A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3630"/>
    <w:rsid w:val="00764859"/>
    <w:rsid w:val="00764D61"/>
    <w:rsid w:val="00764F72"/>
    <w:rsid w:val="007653E9"/>
    <w:rsid w:val="007656FF"/>
    <w:rsid w:val="00765BA2"/>
    <w:rsid w:val="00766723"/>
    <w:rsid w:val="00766847"/>
    <w:rsid w:val="0076730B"/>
    <w:rsid w:val="007674F0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80C"/>
    <w:rsid w:val="0078198F"/>
    <w:rsid w:val="00782180"/>
    <w:rsid w:val="00782537"/>
    <w:rsid w:val="007837B7"/>
    <w:rsid w:val="00783A99"/>
    <w:rsid w:val="007841CA"/>
    <w:rsid w:val="00784957"/>
    <w:rsid w:val="00784B01"/>
    <w:rsid w:val="00785168"/>
    <w:rsid w:val="007852E6"/>
    <w:rsid w:val="00785A03"/>
    <w:rsid w:val="00786178"/>
    <w:rsid w:val="00786516"/>
    <w:rsid w:val="00787CB7"/>
    <w:rsid w:val="00787EB7"/>
    <w:rsid w:val="0079040C"/>
    <w:rsid w:val="00790925"/>
    <w:rsid w:val="00791DE6"/>
    <w:rsid w:val="00792D3B"/>
    <w:rsid w:val="00793A52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5D9A"/>
    <w:rsid w:val="007960EA"/>
    <w:rsid w:val="0079685F"/>
    <w:rsid w:val="00796893"/>
    <w:rsid w:val="00797019"/>
    <w:rsid w:val="007A01A8"/>
    <w:rsid w:val="007A0526"/>
    <w:rsid w:val="007A146E"/>
    <w:rsid w:val="007A249E"/>
    <w:rsid w:val="007A29AB"/>
    <w:rsid w:val="007A2FDF"/>
    <w:rsid w:val="007A40C1"/>
    <w:rsid w:val="007A4CC0"/>
    <w:rsid w:val="007A4DC9"/>
    <w:rsid w:val="007A52E1"/>
    <w:rsid w:val="007A56A0"/>
    <w:rsid w:val="007A5785"/>
    <w:rsid w:val="007A582A"/>
    <w:rsid w:val="007A5882"/>
    <w:rsid w:val="007A60F7"/>
    <w:rsid w:val="007A6320"/>
    <w:rsid w:val="007A6C15"/>
    <w:rsid w:val="007A6CBF"/>
    <w:rsid w:val="007A7B9E"/>
    <w:rsid w:val="007A7C4C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F3"/>
    <w:rsid w:val="007B79A1"/>
    <w:rsid w:val="007C0190"/>
    <w:rsid w:val="007C07F1"/>
    <w:rsid w:val="007C1621"/>
    <w:rsid w:val="007C16F4"/>
    <w:rsid w:val="007C1A39"/>
    <w:rsid w:val="007C20FE"/>
    <w:rsid w:val="007C248C"/>
    <w:rsid w:val="007C2A38"/>
    <w:rsid w:val="007C3B12"/>
    <w:rsid w:val="007C4054"/>
    <w:rsid w:val="007C4A64"/>
    <w:rsid w:val="007C4A6C"/>
    <w:rsid w:val="007C4CD9"/>
    <w:rsid w:val="007C649D"/>
    <w:rsid w:val="007C6B75"/>
    <w:rsid w:val="007C6BB3"/>
    <w:rsid w:val="007C74AC"/>
    <w:rsid w:val="007C74BA"/>
    <w:rsid w:val="007C74DD"/>
    <w:rsid w:val="007C7A6E"/>
    <w:rsid w:val="007D0921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461"/>
    <w:rsid w:val="007E1C1E"/>
    <w:rsid w:val="007E2271"/>
    <w:rsid w:val="007E243B"/>
    <w:rsid w:val="007E3723"/>
    <w:rsid w:val="007E38F8"/>
    <w:rsid w:val="007E40CC"/>
    <w:rsid w:val="007E4483"/>
    <w:rsid w:val="007E4486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39C"/>
    <w:rsid w:val="007F24C8"/>
    <w:rsid w:val="007F29AA"/>
    <w:rsid w:val="007F2E74"/>
    <w:rsid w:val="007F44F5"/>
    <w:rsid w:val="007F4890"/>
    <w:rsid w:val="007F511D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43B"/>
    <w:rsid w:val="00803718"/>
    <w:rsid w:val="008039F6"/>
    <w:rsid w:val="00803CF2"/>
    <w:rsid w:val="00803D06"/>
    <w:rsid w:val="0080598C"/>
    <w:rsid w:val="00806198"/>
    <w:rsid w:val="008062E8"/>
    <w:rsid w:val="00806D87"/>
    <w:rsid w:val="0080779A"/>
    <w:rsid w:val="00807AF5"/>
    <w:rsid w:val="00807DAA"/>
    <w:rsid w:val="0081074B"/>
    <w:rsid w:val="008107D5"/>
    <w:rsid w:val="00812693"/>
    <w:rsid w:val="00813530"/>
    <w:rsid w:val="00813648"/>
    <w:rsid w:val="008136FE"/>
    <w:rsid w:val="00814052"/>
    <w:rsid w:val="0081437E"/>
    <w:rsid w:val="00814537"/>
    <w:rsid w:val="00814BFA"/>
    <w:rsid w:val="00814EC3"/>
    <w:rsid w:val="008152E9"/>
    <w:rsid w:val="00815381"/>
    <w:rsid w:val="0081597C"/>
    <w:rsid w:val="00816225"/>
    <w:rsid w:val="008166A6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140"/>
    <w:rsid w:val="00821176"/>
    <w:rsid w:val="008216AE"/>
    <w:rsid w:val="00821C19"/>
    <w:rsid w:val="0082267C"/>
    <w:rsid w:val="008229DB"/>
    <w:rsid w:val="00824344"/>
    <w:rsid w:val="00825FFF"/>
    <w:rsid w:val="00826312"/>
    <w:rsid w:val="008265E8"/>
    <w:rsid w:val="00827860"/>
    <w:rsid w:val="00827B14"/>
    <w:rsid w:val="008300A1"/>
    <w:rsid w:val="00831180"/>
    <w:rsid w:val="0083165D"/>
    <w:rsid w:val="00831688"/>
    <w:rsid w:val="00831E39"/>
    <w:rsid w:val="008322DE"/>
    <w:rsid w:val="00832AC4"/>
    <w:rsid w:val="00832FDF"/>
    <w:rsid w:val="00832FE1"/>
    <w:rsid w:val="00833001"/>
    <w:rsid w:val="00833143"/>
    <w:rsid w:val="0083316E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066A"/>
    <w:rsid w:val="008414E6"/>
    <w:rsid w:val="00842355"/>
    <w:rsid w:val="008425A9"/>
    <w:rsid w:val="008426B4"/>
    <w:rsid w:val="00842AC7"/>
    <w:rsid w:val="00843317"/>
    <w:rsid w:val="00843CF8"/>
    <w:rsid w:val="00844D9F"/>
    <w:rsid w:val="0084554E"/>
    <w:rsid w:val="00845970"/>
    <w:rsid w:val="00845AD6"/>
    <w:rsid w:val="00845B42"/>
    <w:rsid w:val="0084631F"/>
    <w:rsid w:val="00846C0A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82C"/>
    <w:rsid w:val="00854AC9"/>
    <w:rsid w:val="00854C91"/>
    <w:rsid w:val="00854CE5"/>
    <w:rsid w:val="00855061"/>
    <w:rsid w:val="00855504"/>
    <w:rsid w:val="00856781"/>
    <w:rsid w:val="00857625"/>
    <w:rsid w:val="00857EE5"/>
    <w:rsid w:val="008607DC"/>
    <w:rsid w:val="00861686"/>
    <w:rsid w:val="00862136"/>
    <w:rsid w:val="008621A2"/>
    <w:rsid w:val="008622B5"/>
    <w:rsid w:val="00862A13"/>
    <w:rsid w:val="00862CB8"/>
    <w:rsid w:val="00864099"/>
    <w:rsid w:val="0086417D"/>
    <w:rsid w:val="00865002"/>
    <w:rsid w:val="008651C0"/>
    <w:rsid w:val="008655BE"/>
    <w:rsid w:val="00865F99"/>
    <w:rsid w:val="00866129"/>
    <w:rsid w:val="008661C9"/>
    <w:rsid w:val="00866DD0"/>
    <w:rsid w:val="00867C7D"/>
    <w:rsid w:val="008700E7"/>
    <w:rsid w:val="00870D81"/>
    <w:rsid w:val="00870EAF"/>
    <w:rsid w:val="00870FCD"/>
    <w:rsid w:val="00871D98"/>
    <w:rsid w:val="00871DB3"/>
    <w:rsid w:val="00872C85"/>
    <w:rsid w:val="00873F1E"/>
    <w:rsid w:val="008745DA"/>
    <w:rsid w:val="00874661"/>
    <w:rsid w:val="00875296"/>
    <w:rsid w:val="00876137"/>
    <w:rsid w:val="00876F1C"/>
    <w:rsid w:val="00877293"/>
    <w:rsid w:val="0087764E"/>
    <w:rsid w:val="00877E19"/>
    <w:rsid w:val="00880091"/>
    <w:rsid w:val="00880312"/>
    <w:rsid w:val="00880AB7"/>
    <w:rsid w:val="008810A7"/>
    <w:rsid w:val="0088127A"/>
    <w:rsid w:val="008817B0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125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467B"/>
    <w:rsid w:val="008A507D"/>
    <w:rsid w:val="008A5600"/>
    <w:rsid w:val="008A5B3C"/>
    <w:rsid w:val="008A5F0C"/>
    <w:rsid w:val="008A6941"/>
    <w:rsid w:val="008A7181"/>
    <w:rsid w:val="008A74D4"/>
    <w:rsid w:val="008A7EDB"/>
    <w:rsid w:val="008B03DB"/>
    <w:rsid w:val="008B06D9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2D"/>
    <w:rsid w:val="008B65C8"/>
    <w:rsid w:val="008B68EE"/>
    <w:rsid w:val="008B6E5B"/>
    <w:rsid w:val="008B7AE4"/>
    <w:rsid w:val="008B7B16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3D"/>
    <w:rsid w:val="008C4452"/>
    <w:rsid w:val="008C5D67"/>
    <w:rsid w:val="008C635E"/>
    <w:rsid w:val="008C65AE"/>
    <w:rsid w:val="008C6A2B"/>
    <w:rsid w:val="008C7492"/>
    <w:rsid w:val="008C7E06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A53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D74B7"/>
    <w:rsid w:val="008D7A61"/>
    <w:rsid w:val="008E0F48"/>
    <w:rsid w:val="008E15DA"/>
    <w:rsid w:val="008E23C1"/>
    <w:rsid w:val="008E2A8E"/>
    <w:rsid w:val="008E2DE3"/>
    <w:rsid w:val="008E38D6"/>
    <w:rsid w:val="008E3E5D"/>
    <w:rsid w:val="008E422D"/>
    <w:rsid w:val="008E53A6"/>
    <w:rsid w:val="008E6D56"/>
    <w:rsid w:val="008E7A4C"/>
    <w:rsid w:val="008F01E0"/>
    <w:rsid w:val="008F0202"/>
    <w:rsid w:val="008F0399"/>
    <w:rsid w:val="008F0B78"/>
    <w:rsid w:val="008F161A"/>
    <w:rsid w:val="008F1C2A"/>
    <w:rsid w:val="008F2DE8"/>
    <w:rsid w:val="008F45DF"/>
    <w:rsid w:val="008F47BC"/>
    <w:rsid w:val="008F4904"/>
    <w:rsid w:val="008F4CBB"/>
    <w:rsid w:val="008F56FB"/>
    <w:rsid w:val="008F5CE8"/>
    <w:rsid w:val="008F5DBF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0D8"/>
    <w:rsid w:val="009036D9"/>
    <w:rsid w:val="0090393A"/>
    <w:rsid w:val="00903C97"/>
    <w:rsid w:val="009042DA"/>
    <w:rsid w:val="00904635"/>
    <w:rsid w:val="00904AC1"/>
    <w:rsid w:val="009051DB"/>
    <w:rsid w:val="009052C0"/>
    <w:rsid w:val="009060B1"/>
    <w:rsid w:val="009064F5"/>
    <w:rsid w:val="00906725"/>
    <w:rsid w:val="00906765"/>
    <w:rsid w:val="009075FE"/>
    <w:rsid w:val="00907D09"/>
    <w:rsid w:val="00907EA5"/>
    <w:rsid w:val="00907F43"/>
    <w:rsid w:val="00911EA4"/>
    <w:rsid w:val="00912273"/>
    <w:rsid w:val="009124BD"/>
    <w:rsid w:val="00912599"/>
    <w:rsid w:val="00912CDF"/>
    <w:rsid w:val="0091403F"/>
    <w:rsid w:val="00914DE6"/>
    <w:rsid w:val="009158D6"/>
    <w:rsid w:val="00915FA2"/>
    <w:rsid w:val="009166C2"/>
    <w:rsid w:val="009177E3"/>
    <w:rsid w:val="00917901"/>
    <w:rsid w:val="00917B85"/>
    <w:rsid w:val="0092067F"/>
    <w:rsid w:val="0092094C"/>
    <w:rsid w:val="00920AB0"/>
    <w:rsid w:val="00922232"/>
    <w:rsid w:val="00922CDD"/>
    <w:rsid w:val="0092316C"/>
    <w:rsid w:val="00924694"/>
    <w:rsid w:val="00924715"/>
    <w:rsid w:val="00925888"/>
    <w:rsid w:val="00925A79"/>
    <w:rsid w:val="00927A05"/>
    <w:rsid w:val="00930706"/>
    <w:rsid w:val="009315C6"/>
    <w:rsid w:val="00931B5C"/>
    <w:rsid w:val="00932018"/>
    <w:rsid w:val="00932EE8"/>
    <w:rsid w:val="00933390"/>
    <w:rsid w:val="009340D3"/>
    <w:rsid w:val="00934ABD"/>
    <w:rsid w:val="00934B13"/>
    <w:rsid w:val="00934CA4"/>
    <w:rsid w:val="009352DD"/>
    <w:rsid w:val="00935496"/>
    <w:rsid w:val="00935C05"/>
    <w:rsid w:val="00936122"/>
    <w:rsid w:val="00936151"/>
    <w:rsid w:val="009361F9"/>
    <w:rsid w:val="0093697A"/>
    <w:rsid w:val="00936E3E"/>
    <w:rsid w:val="00937628"/>
    <w:rsid w:val="009376B2"/>
    <w:rsid w:val="00937876"/>
    <w:rsid w:val="009404B8"/>
    <w:rsid w:val="00940982"/>
    <w:rsid w:val="00940B37"/>
    <w:rsid w:val="00941322"/>
    <w:rsid w:val="00941561"/>
    <w:rsid w:val="0094160E"/>
    <w:rsid w:val="00941BED"/>
    <w:rsid w:val="0094255F"/>
    <w:rsid w:val="009425CA"/>
    <w:rsid w:val="00942F12"/>
    <w:rsid w:val="00944187"/>
    <w:rsid w:val="009452D9"/>
    <w:rsid w:val="0094555A"/>
    <w:rsid w:val="009457B4"/>
    <w:rsid w:val="00946E87"/>
    <w:rsid w:val="00947C86"/>
    <w:rsid w:val="00950167"/>
    <w:rsid w:val="00950186"/>
    <w:rsid w:val="00950D29"/>
    <w:rsid w:val="0095110E"/>
    <w:rsid w:val="00951218"/>
    <w:rsid w:val="00952ABD"/>
    <w:rsid w:val="00952E64"/>
    <w:rsid w:val="009530E7"/>
    <w:rsid w:val="0095363B"/>
    <w:rsid w:val="0095390A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10A"/>
    <w:rsid w:val="0095737C"/>
    <w:rsid w:val="009575C6"/>
    <w:rsid w:val="00957BD9"/>
    <w:rsid w:val="00960815"/>
    <w:rsid w:val="00960D2E"/>
    <w:rsid w:val="00960E40"/>
    <w:rsid w:val="009614FF"/>
    <w:rsid w:val="00961F8D"/>
    <w:rsid w:val="009623C9"/>
    <w:rsid w:val="0096274C"/>
    <w:rsid w:val="00962D53"/>
    <w:rsid w:val="00962E51"/>
    <w:rsid w:val="00963155"/>
    <w:rsid w:val="00963689"/>
    <w:rsid w:val="00965D80"/>
    <w:rsid w:val="00967366"/>
    <w:rsid w:val="00970078"/>
    <w:rsid w:val="009709AF"/>
    <w:rsid w:val="00970C14"/>
    <w:rsid w:val="00970E4A"/>
    <w:rsid w:val="00971086"/>
    <w:rsid w:val="00971779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3C68"/>
    <w:rsid w:val="00984821"/>
    <w:rsid w:val="00984FDD"/>
    <w:rsid w:val="00986627"/>
    <w:rsid w:val="00986E62"/>
    <w:rsid w:val="00987098"/>
    <w:rsid w:val="009876D0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0D9"/>
    <w:rsid w:val="00994526"/>
    <w:rsid w:val="00994911"/>
    <w:rsid w:val="00994A77"/>
    <w:rsid w:val="00994B30"/>
    <w:rsid w:val="00995F40"/>
    <w:rsid w:val="009964CF"/>
    <w:rsid w:val="00996F19"/>
    <w:rsid w:val="009974D1"/>
    <w:rsid w:val="0099751E"/>
    <w:rsid w:val="00997A49"/>
    <w:rsid w:val="009A05B3"/>
    <w:rsid w:val="009A0636"/>
    <w:rsid w:val="009A0A42"/>
    <w:rsid w:val="009A0EF9"/>
    <w:rsid w:val="009A15ED"/>
    <w:rsid w:val="009A1C53"/>
    <w:rsid w:val="009A1C72"/>
    <w:rsid w:val="009A1CB2"/>
    <w:rsid w:val="009A2729"/>
    <w:rsid w:val="009A2732"/>
    <w:rsid w:val="009A2E59"/>
    <w:rsid w:val="009A2EBE"/>
    <w:rsid w:val="009A30A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B60"/>
    <w:rsid w:val="009A7D87"/>
    <w:rsid w:val="009B0FF1"/>
    <w:rsid w:val="009B126C"/>
    <w:rsid w:val="009B2106"/>
    <w:rsid w:val="009B22E6"/>
    <w:rsid w:val="009B2961"/>
    <w:rsid w:val="009B2FEE"/>
    <w:rsid w:val="009B3421"/>
    <w:rsid w:val="009B3674"/>
    <w:rsid w:val="009B3693"/>
    <w:rsid w:val="009B3FCC"/>
    <w:rsid w:val="009B478C"/>
    <w:rsid w:val="009B4D40"/>
    <w:rsid w:val="009B5010"/>
    <w:rsid w:val="009B57E5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2EBC"/>
    <w:rsid w:val="009C32D5"/>
    <w:rsid w:val="009C385C"/>
    <w:rsid w:val="009C3A6E"/>
    <w:rsid w:val="009C430E"/>
    <w:rsid w:val="009C54E7"/>
    <w:rsid w:val="009C556B"/>
    <w:rsid w:val="009C567F"/>
    <w:rsid w:val="009C6218"/>
    <w:rsid w:val="009C649C"/>
    <w:rsid w:val="009C7260"/>
    <w:rsid w:val="009C727C"/>
    <w:rsid w:val="009D0B68"/>
    <w:rsid w:val="009D162F"/>
    <w:rsid w:val="009D1F4F"/>
    <w:rsid w:val="009D2197"/>
    <w:rsid w:val="009D23A6"/>
    <w:rsid w:val="009D23D4"/>
    <w:rsid w:val="009D2AE0"/>
    <w:rsid w:val="009D2AEB"/>
    <w:rsid w:val="009D2FB5"/>
    <w:rsid w:val="009D305E"/>
    <w:rsid w:val="009D3121"/>
    <w:rsid w:val="009D3EC7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A40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1D1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6F1"/>
    <w:rsid w:val="009E587B"/>
    <w:rsid w:val="009E61AB"/>
    <w:rsid w:val="009E695A"/>
    <w:rsid w:val="009E6B63"/>
    <w:rsid w:val="009E7938"/>
    <w:rsid w:val="009F02D6"/>
    <w:rsid w:val="009F1397"/>
    <w:rsid w:val="009F14ED"/>
    <w:rsid w:val="009F1701"/>
    <w:rsid w:val="009F190F"/>
    <w:rsid w:val="009F23B9"/>
    <w:rsid w:val="009F260E"/>
    <w:rsid w:val="009F3337"/>
    <w:rsid w:val="009F3828"/>
    <w:rsid w:val="009F4786"/>
    <w:rsid w:val="009F4969"/>
    <w:rsid w:val="009F4C54"/>
    <w:rsid w:val="009F540F"/>
    <w:rsid w:val="009F5E1E"/>
    <w:rsid w:val="009F5F1A"/>
    <w:rsid w:val="009F6393"/>
    <w:rsid w:val="009F773E"/>
    <w:rsid w:val="009F799D"/>
    <w:rsid w:val="00A0012C"/>
    <w:rsid w:val="00A00688"/>
    <w:rsid w:val="00A00B75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051"/>
    <w:rsid w:val="00A0735B"/>
    <w:rsid w:val="00A074B4"/>
    <w:rsid w:val="00A10E62"/>
    <w:rsid w:val="00A10FD8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178B2"/>
    <w:rsid w:val="00A204C3"/>
    <w:rsid w:val="00A2084A"/>
    <w:rsid w:val="00A20FCB"/>
    <w:rsid w:val="00A2101C"/>
    <w:rsid w:val="00A212D1"/>
    <w:rsid w:val="00A21E53"/>
    <w:rsid w:val="00A2238E"/>
    <w:rsid w:val="00A22403"/>
    <w:rsid w:val="00A22635"/>
    <w:rsid w:val="00A22828"/>
    <w:rsid w:val="00A22E34"/>
    <w:rsid w:val="00A24F9D"/>
    <w:rsid w:val="00A25597"/>
    <w:rsid w:val="00A25AF1"/>
    <w:rsid w:val="00A2634A"/>
    <w:rsid w:val="00A268B3"/>
    <w:rsid w:val="00A268FB"/>
    <w:rsid w:val="00A26E82"/>
    <w:rsid w:val="00A26F08"/>
    <w:rsid w:val="00A26FF9"/>
    <w:rsid w:val="00A27000"/>
    <w:rsid w:val="00A27040"/>
    <w:rsid w:val="00A2721D"/>
    <w:rsid w:val="00A27A3E"/>
    <w:rsid w:val="00A3019C"/>
    <w:rsid w:val="00A308BC"/>
    <w:rsid w:val="00A3167B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019"/>
    <w:rsid w:val="00A40DAD"/>
    <w:rsid w:val="00A40E60"/>
    <w:rsid w:val="00A40FB5"/>
    <w:rsid w:val="00A414DB"/>
    <w:rsid w:val="00A417A5"/>
    <w:rsid w:val="00A41A61"/>
    <w:rsid w:val="00A42FBA"/>
    <w:rsid w:val="00A4349C"/>
    <w:rsid w:val="00A435C6"/>
    <w:rsid w:val="00A43B48"/>
    <w:rsid w:val="00A43BEC"/>
    <w:rsid w:val="00A44E06"/>
    <w:rsid w:val="00A45677"/>
    <w:rsid w:val="00A45FFC"/>
    <w:rsid w:val="00A46257"/>
    <w:rsid w:val="00A466A3"/>
    <w:rsid w:val="00A46B0A"/>
    <w:rsid w:val="00A475BB"/>
    <w:rsid w:val="00A477C7"/>
    <w:rsid w:val="00A50763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5BE8"/>
    <w:rsid w:val="00A5625F"/>
    <w:rsid w:val="00A56E01"/>
    <w:rsid w:val="00A57703"/>
    <w:rsid w:val="00A605D8"/>
    <w:rsid w:val="00A607F2"/>
    <w:rsid w:val="00A60C65"/>
    <w:rsid w:val="00A60D49"/>
    <w:rsid w:val="00A616DA"/>
    <w:rsid w:val="00A617DF"/>
    <w:rsid w:val="00A61FF9"/>
    <w:rsid w:val="00A62CAC"/>
    <w:rsid w:val="00A6377A"/>
    <w:rsid w:val="00A63AE7"/>
    <w:rsid w:val="00A63B48"/>
    <w:rsid w:val="00A64217"/>
    <w:rsid w:val="00A645C6"/>
    <w:rsid w:val="00A64EEC"/>
    <w:rsid w:val="00A658EB"/>
    <w:rsid w:val="00A65D8C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71B"/>
    <w:rsid w:val="00A73BA6"/>
    <w:rsid w:val="00A73F12"/>
    <w:rsid w:val="00A74224"/>
    <w:rsid w:val="00A74425"/>
    <w:rsid w:val="00A74433"/>
    <w:rsid w:val="00A75616"/>
    <w:rsid w:val="00A7584B"/>
    <w:rsid w:val="00A75A89"/>
    <w:rsid w:val="00A75CA2"/>
    <w:rsid w:val="00A75F19"/>
    <w:rsid w:val="00A7680B"/>
    <w:rsid w:val="00A76CB2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180"/>
    <w:rsid w:val="00A864E1"/>
    <w:rsid w:val="00A86687"/>
    <w:rsid w:val="00A867A2"/>
    <w:rsid w:val="00A86A4A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28B1"/>
    <w:rsid w:val="00A94000"/>
    <w:rsid w:val="00A95192"/>
    <w:rsid w:val="00A95234"/>
    <w:rsid w:val="00A95342"/>
    <w:rsid w:val="00A953AE"/>
    <w:rsid w:val="00A953E0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1A04"/>
    <w:rsid w:val="00AB2768"/>
    <w:rsid w:val="00AB27FC"/>
    <w:rsid w:val="00AB282F"/>
    <w:rsid w:val="00AB4A3B"/>
    <w:rsid w:val="00AB4E8A"/>
    <w:rsid w:val="00AB57B6"/>
    <w:rsid w:val="00AB5A90"/>
    <w:rsid w:val="00AB5AAD"/>
    <w:rsid w:val="00AB5EE1"/>
    <w:rsid w:val="00AB6489"/>
    <w:rsid w:val="00AB64AB"/>
    <w:rsid w:val="00AB6810"/>
    <w:rsid w:val="00AB6C80"/>
    <w:rsid w:val="00AB7153"/>
    <w:rsid w:val="00AB7301"/>
    <w:rsid w:val="00AB7C0D"/>
    <w:rsid w:val="00AC1B5F"/>
    <w:rsid w:val="00AC2189"/>
    <w:rsid w:val="00AC2875"/>
    <w:rsid w:val="00AC2A6F"/>
    <w:rsid w:val="00AC30C2"/>
    <w:rsid w:val="00AC36DF"/>
    <w:rsid w:val="00AC44B6"/>
    <w:rsid w:val="00AC4733"/>
    <w:rsid w:val="00AC4CB0"/>
    <w:rsid w:val="00AC4CEF"/>
    <w:rsid w:val="00AC508D"/>
    <w:rsid w:val="00AC5142"/>
    <w:rsid w:val="00AC5275"/>
    <w:rsid w:val="00AC5DF5"/>
    <w:rsid w:val="00AC5F17"/>
    <w:rsid w:val="00AC5FC2"/>
    <w:rsid w:val="00AC60DC"/>
    <w:rsid w:val="00AC6898"/>
    <w:rsid w:val="00AC6BB3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299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2870"/>
    <w:rsid w:val="00AE2CBE"/>
    <w:rsid w:val="00AE321C"/>
    <w:rsid w:val="00AE3460"/>
    <w:rsid w:val="00AE3560"/>
    <w:rsid w:val="00AE3C9B"/>
    <w:rsid w:val="00AE4491"/>
    <w:rsid w:val="00AE44CB"/>
    <w:rsid w:val="00AE5589"/>
    <w:rsid w:val="00AE5A3B"/>
    <w:rsid w:val="00AE5F26"/>
    <w:rsid w:val="00AE6958"/>
    <w:rsid w:val="00AE6FAC"/>
    <w:rsid w:val="00AE7C21"/>
    <w:rsid w:val="00AE7D6A"/>
    <w:rsid w:val="00AF097C"/>
    <w:rsid w:val="00AF0B30"/>
    <w:rsid w:val="00AF0C5B"/>
    <w:rsid w:val="00AF1302"/>
    <w:rsid w:val="00AF1D91"/>
    <w:rsid w:val="00AF23A1"/>
    <w:rsid w:val="00AF28EF"/>
    <w:rsid w:val="00AF2D4F"/>
    <w:rsid w:val="00AF376D"/>
    <w:rsid w:val="00AF404B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39C7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1B5B"/>
    <w:rsid w:val="00B1203B"/>
    <w:rsid w:val="00B12401"/>
    <w:rsid w:val="00B12506"/>
    <w:rsid w:val="00B13080"/>
    <w:rsid w:val="00B148B5"/>
    <w:rsid w:val="00B14A93"/>
    <w:rsid w:val="00B15AF7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74F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CAB"/>
    <w:rsid w:val="00B27DA4"/>
    <w:rsid w:val="00B30678"/>
    <w:rsid w:val="00B3099E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A44"/>
    <w:rsid w:val="00B37FFA"/>
    <w:rsid w:val="00B40107"/>
    <w:rsid w:val="00B40261"/>
    <w:rsid w:val="00B40773"/>
    <w:rsid w:val="00B41310"/>
    <w:rsid w:val="00B413CB"/>
    <w:rsid w:val="00B41FC9"/>
    <w:rsid w:val="00B42107"/>
    <w:rsid w:val="00B42201"/>
    <w:rsid w:val="00B43F70"/>
    <w:rsid w:val="00B4526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218C"/>
    <w:rsid w:val="00B529C6"/>
    <w:rsid w:val="00B52AFE"/>
    <w:rsid w:val="00B52B73"/>
    <w:rsid w:val="00B52F58"/>
    <w:rsid w:val="00B539E3"/>
    <w:rsid w:val="00B540A7"/>
    <w:rsid w:val="00B54CEC"/>
    <w:rsid w:val="00B551FB"/>
    <w:rsid w:val="00B5524C"/>
    <w:rsid w:val="00B558A7"/>
    <w:rsid w:val="00B56569"/>
    <w:rsid w:val="00B56679"/>
    <w:rsid w:val="00B5682C"/>
    <w:rsid w:val="00B5716D"/>
    <w:rsid w:val="00B57618"/>
    <w:rsid w:val="00B604D2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6CFC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1D8"/>
    <w:rsid w:val="00B7796D"/>
    <w:rsid w:val="00B80A49"/>
    <w:rsid w:val="00B80C78"/>
    <w:rsid w:val="00B80F95"/>
    <w:rsid w:val="00B811CB"/>
    <w:rsid w:val="00B81D3A"/>
    <w:rsid w:val="00B82601"/>
    <w:rsid w:val="00B828DC"/>
    <w:rsid w:val="00B8295C"/>
    <w:rsid w:val="00B82DDF"/>
    <w:rsid w:val="00B83ACB"/>
    <w:rsid w:val="00B8545F"/>
    <w:rsid w:val="00B857C9"/>
    <w:rsid w:val="00B85B19"/>
    <w:rsid w:val="00B85CE6"/>
    <w:rsid w:val="00B860F9"/>
    <w:rsid w:val="00B863B4"/>
    <w:rsid w:val="00B86882"/>
    <w:rsid w:val="00B879C2"/>
    <w:rsid w:val="00B87FA5"/>
    <w:rsid w:val="00B90156"/>
    <w:rsid w:val="00B90241"/>
    <w:rsid w:val="00B90427"/>
    <w:rsid w:val="00B90634"/>
    <w:rsid w:val="00B90A95"/>
    <w:rsid w:val="00B915FE"/>
    <w:rsid w:val="00B92A26"/>
    <w:rsid w:val="00B92ED2"/>
    <w:rsid w:val="00B93335"/>
    <w:rsid w:val="00B93B89"/>
    <w:rsid w:val="00B93DCE"/>
    <w:rsid w:val="00B94E63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3BA"/>
    <w:rsid w:val="00BA1A05"/>
    <w:rsid w:val="00BA1A21"/>
    <w:rsid w:val="00BA2B5E"/>
    <w:rsid w:val="00BA2E49"/>
    <w:rsid w:val="00BA3243"/>
    <w:rsid w:val="00BA348D"/>
    <w:rsid w:val="00BA36A3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A65"/>
    <w:rsid w:val="00BB4C47"/>
    <w:rsid w:val="00BB4C48"/>
    <w:rsid w:val="00BB50B6"/>
    <w:rsid w:val="00BB55BB"/>
    <w:rsid w:val="00BB580B"/>
    <w:rsid w:val="00BB5954"/>
    <w:rsid w:val="00BB5FBE"/>
    <w:rsid w:val="00BB60DA"/>
    <w:rsid w:val="00BB622D"/>
    <w:rsid w:val="00BB63F7"/>
    <w:rsid w:val="00BB6D53"/>
    <w:rsid w:val="00BB6D80"/>
    <w:rsid w:val="00BB6E70"/>
    <w:rsid w:val="00BB72F4"/>
    <w:rsid w:val="00BC0252"/>
    <w:rsid w:val="00BC05D0"/>
    <w:rsid w:val="00BC07D3"/>
    <w:rsid w:val="00BC12E9"/>
    <w:rsid w:val="00BC1453"/>
    <w:rsid w:val="00BC14E8"/>
    <w:rsid w:val="00BC1EE3"/>
    <w:rsid w:val="00BC2250"/>
    <w:rsid w:val="00BC2416"/>
    <w:rsid w:val="00BC245A"/>
    <w:rsid w:val="00BC341F"/>
    <w:rsid w:val="00BC40B0"/>
    <w:rsid w:val="00BC4CCA"/>
    <w:rsid w:val="00BC5209"/>
    <w:rsid w:val="00BC5C70"/>
    <w:rsid w:val="00BC5CB3"/>
    <w:rsid w:val="00BC6226"/>
    <w:rsid w:val="00BC6715"/>
    <w:rsid w:val="00BC6D46"/>
    <w:rsid w:val="00BC7F9B"/>
    <w:rsid w:val="00BD09C6"/>
    <w:rsid w:val="00BD0ADC"/>
    <w:rsid w:val="00BD0D6B"/>
    <w:rsid w:val="00BD130C"/>
    <w:rsid w:val="00BD15E3"/>
    <w:rsid w:val="00BD1B75"/>
    <w:rsid w:val="00BD2255"/>
    <w:rsid w:val="00BD232E"/>
    <w:rsid w:val="00BD2FA6"/>
    <w:rsid w:val="00BD310E"/>
    <w:rsid w:val="00BD31D5"/>
    <w:rsid w:val="00BD3866"/>
    <w:rsid w:val="00BD387C"/>
    <w:rsid w:val="00BD4559"/>
    <w:rsid w:val="00BD4ABF"/>
    <w:rsid w:val="00BD4EB4"/>
    <w:rsid w:val="00BD55D8"/>
    <w:rsid w:val="00BD567D"/>
    <w:rsid w:val="00BD56A9"/>
    <w:rsid w:val="00BD5A81"/>
    <w:rsid w:val="00BD5DCC"/>
    <w:rsid w:val="00BD66A5"/>
    <w:rsid w:val="00BD6B97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197"/>
    <w:rsid w:val="00BF79CA"/>
    <w:rsid w:val="00C00398"/>
    <w:rsid w:val="00C005CF"/>
    <w:rsid w:val="00C005E2"/>
    <w:rsid w:val="00C009F3"/>
    <w:rsid w:val="00C01E2A"/>
    <w:rsid w:val="00C0227A"/>
    <w:rsid w:val="00C02370"/>
    <w:rsid w:val="00C0252B"/>
    <w:rsid w:val="00C0254C"/>
    <w:rsid w:val="00C03570"/>
    <w:rsid w:val="00C036B2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6EE"/>
    <w:rsid w:val="00C10752"/>
    <w:rsid w:val="00C108F3"/>
    <w:rsid w:val="00C11242"/>
    <w:rsid w:val="00C1156F"/>
    <w:rsid w:val="00C11E42"/>
    <w:rsid w:val="00C12DB5"/>
    <w:rsid w:val="00C135CB"/>
    <w:rsid w:val="00C135F6"/>
    <w:rsid w:val="00C139CC"/>
    <w:rsid w:val="00C13E98"/>
    <w:rsid w:val="00C150ED"/>
    <w:rsid w:val="00C152C6"/>
    <w:rsid w:val="00C15C1F"/>
    <w:rsid w:val="00C15CF1"/>
    <w:rsid w:val="00C15D46"/>
    <w:rsid w:val="00C16F95"/>
    <w:rsid w:val="00C17A06"/>
    <w:rsid w:val="00C202B3"/>
    <w:rsid w:val="00C20525"/>
    <w:rsid w:val="00C20EDC"/>
    <w:rsid w:val="00C21652"/>
    <w:rsid w:val="00C221BC"/>
    <w:rsid w:val="00C231EB"/>
    <w:rsid w:val="00C23532"/>
    <w:rsid w:val="00C23AC1"/>
    <w:rsid w:val="00C24274"/>
    <w:rsid w:val="00C247A2"/>
    <w:rsid w:val="00C253B6"/>
    <w:rsid w:val="00C2593B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5A3"/>
    <w:rsid w:val="00C27F6D"/>
    <w:rsid w:val="00C303DA"/>
    <w:rsid w:val="00C305A1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962"/>
    <w:rsid w:val="00C37E5E"/>
    <w:rsid w:val="00C37F0E"/>
    <w:rsid w:val="00C41079"/>
    <w:rsid w:val="00C415F9"/>
    <w:rsid w:val="00C41AE9"/>
    <w:rsid w:val="00C4240D"/>
    <w:rsid w:val="00C42450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0AE"/>
    <w:rsid w:val="00C53845"/>
    <w:rsid w:val="00C53A7F"/>
    <w:rsid w:val="00C53CA0"/>
    <w:rsid w:val="00C54241"/>
    <w:rsid w:val="00C542F4"/>
    <w:rsid w:val="00C55693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177"/>
    <w:rsid w:val="00C6780A"/>
    <w:rsid w:val="00C67ABB"/>
    <w:rsid w:val="00C67B37"/>
    <w:rsid w:val="00C67EB9"/>
    <w:rsid w:val="00C7012F"/>
    <w:rsid w:val="00C706C5"/>
    <w:rsid w:val="00C713F4"/>
    <w:rsid w:val="00C717E8"/>
    <w:rsid w:val="00C71D53"/>
    <w:rsid w:val="00C7215F"/>
    <w:rsid w:val="00C73FDC"/>
    <w:rsid w:val="00C74046"/>
    <w:rsid w:val="00C744DA"/>
    <w:rsid w:val="00C75316"/>
    <w:rsid w:val="00C762B3"/>
    <w:rsid w:val="00C76FA9"/>
    <w:rsid w:val="00C77416"/>
    <w:rsid w:val="00C807E8"/>
    <w:rsid w:val="00C8089A"/>
    <w:rsid w:val="00C80A6A"/>
    <w:rsid w:val="00C80C0F"/>
    <w:rsid w:val="00C80F23"/>
    <w:rsid w:val="00C81DED"/>
    <w:rsid w:val="00C81F96"/>
    <w:rsid w:val="00C82B33"/>
    <w:rsid w:val="00C82B71"/>
    <w:rsid w:val="00C82F8F"/>
    <w:rsid w:val="00C83284"/>
    <w:rsid w:val="00C835EC"/>
    <w:rsid w:val="00C84E2F"/>
    <w:rsid w:val="00C84ED7"/>
    <w:rsid w:val="00C858B5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3E2"/>
    <w:rsid w:val="00C9196B"/>
    <w:rsid w:val="00C91CA6"/>
    <w:rsid w:val="00C91E3F"/>
    <w:rsid w:val="00C922D4"/>
    <w:rsid w:val="00C923AE"/>
    <w:rsid w:val="00C9264E"/>
    <w:rsid w:val="00C927A2"/>
    <w:rsid w:val="00C93419"/>
    <w:rsid w:val="00C9425E"/>
    <w:rsid w:val="00C9452D"/>
    <w:rsid w:val="00C94ED1"/>
    <w:rsid w:val="00C955BA"/>
    <w:rsid w:val="00C96EF9"/>
    <w:rsid w:val="00C9788B"/>
    <w:rsid w:val="00C97A0B"/>
    <w:rsid w:val="00CA110F"/>
    <w:rsid w:val="00CA177D"/>
    <w:rsid w:val="00CA1886"/>
    <w:rsid w:val="00CA1902"/>
    <w:rsid w:val="00CA2476"/>
    <w:rsid w:val="00CA2C90"/>
    <w:rsid w:val="00CA2CA2"/>
    <w:rsid w:val="00CA2F77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6E7A"/>
    <w:rsid w:val="00CA6F9B"/>
    <w:rsid w:val="00CA71C5"/>
    <w:rsid w:val="00CA728E"/>
    <w:rsid w:val="00CB059D"/>
    <w:rsid w:val="00CB1BFB"/>
    <w:rsid w:val="00CB224A"/>
    <w:rsid w:val="00CB22D4"/>
    <w:rsid w:val="00CB29C4"/>
    <w:rsid w:val="00CB2B2D"/>
    <w:rsid w:val="00CB2E6F"/>
    <w:rsid w:val="00CB320B"/>
    <w:rsid w:val="00CB3988"/>
    <w:rsid w:val="00CB39A0"/>
    <w:rsid w:val="00CB3C68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4F77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5A4"/>
    <w:rsid w:val="00CD26E1"/>
    <w:rsid w:val="00CD282E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5F5"/>
    <w:rsid w:val="00CE1FFD"/>
    <w:rsid w:val="00CE2D56"/>
    <w:rsid w:val="00CE3312"/>
    <w:rsid w:val="00CE3682"/>
    <w:rsid w:val="00CE38CA"/>
    <w:rsid w:val="00CE51FE"/>
    <w:rsid w:val="00CE65C7"/>
    <w:rsid w:val="00CE71DD"/>
    <w:rsid w:val="00CE745F"/>
    <w:rsid w:val="00CE74CB"/>
    <w:rsid w:val="00CE78F1"/>
    <w:rsid w:val="00CE7A00"/>
    <w:rsid w:val="00CE7DD9"/>
    <w:rsid w:val="00CF0450"/>
    <w:rsid w:val="00CF092F"/>
    <w:rsid w:val="00CF11A9"/>
    <w:rsid w:val="00CF1BAB"/>
    <w:rsid w:val="00CF1E42"/>
    <w:rsid w:val="00CF20AF"/>
    <w:rsid w:val="00CF224B"/>
    <w:rsid w:val="00CF41AA"/>
    <w:rsid w:val="00CF4B46"/>
    <w:rsid w:val="00CF4C2C"/>
    <w:rsid w:val="00CF5024"/>
    <w:rsid w:val="00CF561D"/>
    <w:rsid w:val="00CF56F0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6E7"/>
    <w:rsid w:val="00D11A8C"/>
    <w:rsid w:val="00D1324B"/>
    <w:rsid w:val="00D13528"/>
    <w:rsid w:val="00D141C3"/>
    <w:rsid w:val="00D143EF"/>
    <w:rsid w:val="00D14A05"/>
    <w:rsid w:val="00D14BB8"/>
    <w:rsid w:val="00D15057"/>
    <w:rsid w:val="00D16294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8B3"/>
    <w:rsid w:val="00D20958"/>
    <w:rsid w:val="00D209A9"/>
    <w:rsid w:val="00D212FC"/>
    <w:rsid w:val="00D21355"/>
    <w:rsid w:val="00D21928"/>
    <w:rsid w:val="00D22694"/>
    <w:rsid w:val="00D22F6C"/>
    <w:rsid w:val="00D2319A"/>
    <w:rsid w:val="00D23DCD"/>
    <w:rsid w:val="00D249C0"/>
    <w:rsid w:val="00D24A59"/>
    <w:rsid w:val="00D24D20"/>
    <w:rsid w:val="00D24E9A"/>
    <w:rsid w:val="00D24EA3"/>
    <w:rsid w:val="00D250E8"/>
    <w:rsid w:val="00D25317"/>
    <w:rsid w:val="00D257CF"/>
    <w:rsid w:val="00D2583D"/>
    <w:rsid w:val="00D263F3"/>
    <w:rsid w:val="00D26A21"/>
    <w:rsid w:val="00D270AE"/>
    <w:rsid w:val="00D27262"/>
    <w:rsid w:val="00D27744"/>
    <w:rsid w:val="00D27B4B"/>
    <w:rsid w:val="00D27F2D"/>
    <w:rsid w:val="00D30FC6"/>
    <w:rsid w:val="00D31519"/>
    <w:rsid w:val="00D315F9"/>
    <w:rsid w:val="00D3163B"/>
    <w:rsid w:val="00D316B0"/>
    <w:rsid w:val="00D31E69"/>
    <w:rsid w:val="00D31F54"/>
    <w:rsid w:val="00D32361"/>
    <w:rsid w:val="00D32FE9"/>
    <w:rsid w:val="00D331B8"/>
    <w:rsid w:val="00D3445C"/>
    <w:rsid w:val="00D35077"/>
    <w:rsid w:val="00D36008"/>
    <w:rsid w:val="00D360AB"/>
    <w:rsid w:val="00D361B4"/>
    <w:rsid w:val="00D364B7"/>
    <w:rsid w:val="00D36CFF"/>
    <w:rsid w:val="00D36E17"/>
    <w:rsid w:val="00D37611"/>
    <w:rsid w:val="00D37AFE"/>
    <w:rsid w:val="00D37DE2"/>
    <w:rsid w:val="00D40FCE"/>
    <w:rsid w:val="00D4150B"/>
    <w:rsid w:val="00D4184E"/>
    <w:rsid w:val="00D4216A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4B2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7E9"/>
    <w:rsid w:val="00D70B74"/>
    <w:rsid w:val="00D70BFF"/>
    <w:rsid w:val="00D70E70"/>
    <w:rsid w:val="00D71D60"/>
    <w:rsid w:val="00D72108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3F84"/>
    <w:rsid w:val="00D84033"/>
    <w:rsid w:val="00D84571"/>
    <w:rsid w:val="00D8552A"/>
    <w:rsid w:val="00D85F78"/>
    <w:rsid w:val="00D85FBA"/>
    <w:rsid w:val="00D863F8"/>
    <w:rsid w:val="00D8676F"/>
    <w:rsid w:val="00D87713"/>
    <w:rsid w:val="00D87A98"/>
    <w:rsid w:val="00D9075C"/>
    <w:rsid w:val="00D90D3F"/>
    <w:rsid w:val="00D91338"/>
    <w:rsid w:val="00D91615"/>
    <w:rsid w:val="00D925FF"/>
    <w:rsid w:val="00D92A5C"/>
    <w:rsid w:val="00D930E4"/>
    <w:rsid w:val="00D935D2"/>
    <w:rsid w:val="00D93F17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572"/>
    <w:rsid w:val="00DA089E"/>
    <w:rsid w:val="00DA126E"/>
    <w:rsid w:val="00DA13F6"/>
    <w:rsid w:val="00DA1CB9"/>
    <w:rsid w:val="00DA1CF8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1F0"/>
    <w:rsid w:val="00DA5234"/>
    <w:rsid w:val="00DA57F7"/>
    <w:rsid w:val="00DA59DA"/>
    <w:rsid w:val="00DA5A6D"/>
    <w:rsid w:val="00DA63D6"/>
    <w:rsid w:val="00DA6C62"/>
    <w:rsid w:val="00DA70ED"/>
    <w:rsid w:val="00DA7226"/>
    <w:rsid w:val="00DA74DB"/>
    <w:rsid w:val="00DA77F0"/>
    <w:rsid w:val="00DA7BF1"/>
    <w:rsid w:val="00DA7E53"/>
    <w:rsid w:val="00DB0BA7"/>
    <w:rsid w:val="00DB28DF"/>
    <w:rsid w:val="00DB295C"/>
    <w:rsid w:val="00DB2FE2"/>
    <w:rsid w:val="00DB33E5"/>
    <w:rsid w:val="00DB3CA9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0E82"/>
    <w:rsid w:val="00DC1028"/>
    <w:rsid w:val="00DC1689"/>
    <w:rsid w:val="00DC1836"/>
    <w:rsid w:val="00DC1DB6"/>
    <w:rsid w:val="00DC1DE5"/>
    <w:rsid w:val="00DC1EBC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2FBC"/>
    <w:rsid w:val="00DD3070"/>
    <w:rsid w:val="00DD3382"/>
    <w:rsid w:val="00DD3464"/>
    <w:rsid w:val="00DD397F"/>
    <w:rsid w:val="00DD4655"/>
    <w:rsid w:val="00DD49AB"/>
    <w:rsid w:val="00DD4B00"/>
    <w:rsid w:val="00DD5A4E"/>
    <w:rsid w:val="00DD5D5A"/>
    <w:rsid w:val="00DD5E72"/>
    <w:rsid w:val="00DD6235"/>
    <w:rsid w:val="00DD67E4"/>
    <w:rsid w:val="00DD67EC"/>
    <w:rsid w:val="00DD7D73"/>
    <w:rsid w:val="00DE052F"/>
    <w:rsid w:val="00DE0B3D"/>
    <w:rsid w:val="00DE1045"/>
    <w:rsid w:val="00DE17DD"/>
    <w:rsid w:val="00DE28B2"/>
    <w:rsid w:val="00DE2ACB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713"/>
    <w:rsid w:val="00DE6C42"/>
    <w:rsid w:val="00DE7A0E"/>
    <w:rsid w:val="00DF04EA"/>
    <w:rsid w:val="00DF0FA8"/>
    <w:rsid w:val="00DF1306"/>
    <w:rsid w:val="00DF2042"/>
    <w:rsid w:val="00DF2246"/>
    <w:rsid w:val="00DF2317"/>
    <w:rsid w:val="00DF26FB"/>
    <w:rsid w:val="00DF2F30"/>
    <w:rsid w:val="00DF3085"/>
    <w:rsid w:val="00DF3697"/>
    <w:rsid w:val="00DF38E6"/>
    <w:rsid w:val="00DF3A87"/>
    <w:rsid w:val="00DF3B2D"/>
    <w:rsid w:val="00DF4177"/>
    <w:rsid w:val="00DF472D"/>
    <w:rsid w:val="00DF48F7"/>
    <w:rsid w:val="00DF617A"/>
    <w:rsid w:val="00DF6879"/>
    <w:rsid w:val="00DF7470"/>
    <w:rsid w:val="00DF752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52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3947"/>
    <w:rsid w:val="00E142E0"/>
    <w:rsid w:val="00E14378"/>
    <w:rsid w:val="00E144C8"/>
    <w:rsid w:val="00E15432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0AD"/>
    <w:rsid w:val="00E274A8"/>
    <w:rsid w:val="00E27B20"/>
    <w:rsid w:val="00E3047A"/>
    <w:rsid w:val="00E30C34"/>
    <w:rsid w:val="00E31028"/>
    <w:rsid w:val="00E314FD"/>
    <w:rsid w:val="00E31631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401"/>
    <w:rsid w:val="00E41A4A"/>
    <w:rsid w:val="00E41E8F"/>
    <w:rsid w:val="00E42195"/>
    <w:rsid w:val="00E42D7A"/>
    <w:rsid w:val="00E42F88"/>
    <w:rsid w:val="00E434EC"/>
    <w:rsid w:val="00E44331"/>
    <w:rsid w:val="00E45757"/>
    <w:rsid w:val="00E470A7"/>
    <w:rsid w:val="00E472A4"/>
    <w:rsid w:val="00E47311"/>
    <w:rsid w:val="00E47931"/>
    <w:rsid w:val="00E47EE0"/>
    <w:rsid w:val="00E503B1"/>
    <w:rsid w:val="00E503C4"/>
    <w:rsid w:val="00E512A8"/>
    <w:rsid w:val="00E5239F"/>
    <w:rsid w:val="00E5285D"/>
    <w:rsid w:val="00E538E8"/>
    <w:rsid w:val="00E54207"/>
    <w:rsid w:val="00E54550"/>
    <w:rsid w:val="00E545E9"/>
    <w:rsid w:val="00E563B3"/>
    <w:rsid w:val="00E563B8"/>
    <w:rsid w:val="00E574A4"/>
    <w:rsid w:val="00E57AE9"/>
    <w:rsid w:val="00E57D04"/>
    <w:rsid w:val="00E60024"/>
    <w:rsid w:val="00E6048F"/>
    <w:rsid w:val="00E60AF9"/>
    <w:rsid w:val="00E6187D"/>
    <w:rsid w:val="00E6190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6762A"/>
    <w:rsid w:val="00E679C7"/>
    <w:rsid w:val="00E70466"/>
    <w:rsid w:val="00E7070E"/>
    <w:rsid w:val="00E70E20"/>
    <w:rsid w:val="00E712C8"/>
    <w:rsid w:val="00E71AF9"/>
    <w:rsid w:val="00E7214E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0F5A"/>
    <w:rsid w:val="00E815B8"/>
    <w:rsid w:val="00E8202A"/>
    <w:rsid w:val="00E820FE"/>
    <w:rsid w:val="00E826A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20"/>
    <w:rsid w:val="00E86E5A"/>
    <w:rsid w:val="00E87564"/>
    <w:rsid w:val="00E87E30"/>
    <w:rsid w:val="00E91390"/>
    <w:rsid w:val="00E914ED"/>
    <w:rsid w:val="00E91D6E"/>
    <w:rsid w:val="00E91D91"/>
    <w:rsid w:val="00E91E18"/>
    <w:rsid w:val="00E9254F"/>
    <w:rsid w:val="00E9269A"/>
    <w:rsid w:val="00E93369"/>
    <w:rsid w:val="00E93466"/>
    <w:rsid w:val="00E93DDA"/>
    <w:rsid w:val="00E94D0B"/>
    <w:rsid w:val="00E95597"/>
    <w:rsid w:val="00E9600C"/>
    <w:rsid w:val="00E9665E"/>
    <w:rsid w:val="00E9679E"/>
    <w:rsid w:val="00E975EE"/>
    <w:rsid w:val="00E97912"/>
    <w:rsid w:val="00E97AC9"/>
    <w:rsid w:val="00E97BB5"/>
    <w:rsid w:val="00EA012A"/>
    <w:rsid w:val="00EA0418"/>
    <w:rsid w:val="00EA07B1"/>
    <w:rsid w:val="00EA0EB5"/>
    <w:rsid w:val="00EA0FA7"/>
    <w:rsid w:val="00EA1702"/>
    <w:rsid w:val="00EA1C25"/>
    <w:rsid w:val="00EA1CD7"/>
    <w:rsid w:val="00EA1EDF"/>
    <w:rsid w:val="00EA223B"/>
    <w:rsid w:val="00EA26BB"/>
    <w:rsid w:val="00EA2707"/>
    <w:rsid w:val="00EA3D3B"/>
    <w:rsid w:val="00EA4062"/>
    <w:rsid w:val="00EA43EA"/>
    <w:rsid w:val="00EA5B59"/>
    <w:rsid w:val="00EA61FE"/>
    <w:rsid w:val="00EA6BAB"/>
    <w:rsid w:val="00EA6BD2"/>
    <w:rsid w:val="00EB0141"/>
    <w:rsid w:val="00EB09A9"/>
    <w:rsid w:val="00EB1D1F"/>
    <w:rsid w:val="00EB2EC3"/>
    <w:rsid w:val="00EB3206"/>
    <w:rsid w:val="00EB32AE"/>
    <w:rsid w:val="00EB3A00"/>
    <w:rsid w:val="00EB41EE"/>
    <w:rsid w:val="00EB43D3"/>
    <w:rsid w:val="00EB4898"/>
    <w:rsid w:val="00EB4AA5"/>
    <w:rsid w:val="00EB4FB0"/>
    <w:rsid w:val="00EB5682"/>
    <w:rsid w:val="00EB61C1"/>
    <w:rsid w:val="00EB633A"/>
    <w:rsid w:val="00EB728E"/>
    <w:rsid w:val="00EB7394"/>
    <w:rsid w:val="00EB7737"/>
    <w:rsid w:val="00EC0275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AA3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108"/>
    <w:rsid w:val="00ED214C"/>
    <w:rsid w:val="00ED23C1"/>
    <w:rsid w:val="00ED4275"/>
    <w:rsid w:val="00ED47A8"/>
    <w:rsid w:val="00ED4DB4"/>
    <w:rsid w:val="00ED4F5E"/>
    <w:rsid w:val="00ED5104"/>
    <w:rsid w:val="00ED5382"/>
    <w:rsid w:val="00ED660A"/>
    <w:rsid w:val="00ED67C9"/>
    <w:rsid w:val="00ED7DB1"/>
    <w:rsid w:val="00EE03BB"/>
    <w:rsid w:val="00EE07F2"/>
    <w:rsid w:val="00EE0942"/>
    <w:rsid w:val="00EE0AD4"/>
    <w:rsid w:val="00EE0ED8"/>
    <w:rsid w:val="00EE10A6"/>
    <w:rsid w:val="00EE1A82"/>
    <w:rsid w:val="00EE265D"/>
    <w:rsid w:val="00EE268E"/>
    <w:rsid w:val="00EE2B44"/>
    <w:rsid w:val="00EE2B6D"/>
    <w:rsid w:val="00EE3318"/>
    <w:rsid w:val="00EE37B9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6B0"/>
    <w:rsid w:val="00EF1B34"/>
    <w:rsid w:val="00EF227B"/>
    <w:rsid w:val="00EF2634"/>
    <w:rsid w:val="00EF380C"/>
    <w:rsid w:val="00EF44FE"/>
    <w:rsid w:val="00EF480F"/>
    <w:rsid w:val="00EF58B3"/>
    <w:rsid w:val="00EF65B7"/>
    <w:rsid w:val="00EF76B1"/>
    <w:rsid w:val="00EF79F9"/>
    <w:rsid w:val="00EF7B8B"/>
    <w:rsid w:val="00F00092"/>
    <w:rsid w:val="00F0029C"/>
    <w:rsid w:val="00F006FC"/>
    <w:rsid w:val="00F0086D"/>
    <w:rsid w:val="00F00B58"/>
    <w:rsid w:val="00F00B66"/>
    <w:rsid w:val="00F011D4"/>
    <w:rsid w:val="00F01392"/>
    <w:rsid w:val="00F01B4E"/>
    <w:rsid w:val="00F01CDA"/>
    <w:rsid w:val="00F01F12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6649"/>
    <w:rsid w:val="00F06F82"/>
    <w:rsid w:val="00F073D0"/>
    <w:rsid w:val="00F074B2"/>
    <w:rsid w:val="00F075A7"/>
    <w:rsid w:val="00F076AB"/>
    <w:rsid w:val="00F102B9"/>
    <w:rsid w:val="00F104F4"/>
    <w:rsid w:val="00F11021"/>
    <w:rsid w:val="00F1163C"/>
    <w:rsid w:val="00F11B9C"/>
    <w:rsid w:val="00F11E9F"/>
    <w:rsid w:val="00F11F69"/>
    <w:rsid w:val="00F1317D"/>
    <w:rsid w:val="00F133AD"/>
    <w:rsid w:val="00F1353B"/>
    <w:rsid w:val="00F14A0B"/>
    <w:rsid w:val="00F14B09"/>
    <w:rsid w:val="00F1505B"/>
    <w:rsid w:val="00F151A2"/>
    <w:rsid w:val="00F15EFF"/>
    <w:rsid w:val="00F16210"/>
    <w:rsid w:val="00F16B4A"/>
    <w:rsid w:val="00F16D3A"/>
    <w:rsid w:val="00F16EAF"/>
    <w:rsid w:val="00F170B8"/>
    <w:rsid w:val="00F17144"/>
    <w:rsid w:val="00F2009E"/>
    <w:rsid w:val="00F2029D"/>
    <w:rsid w:val="00F209A8"/>
    <w:rsid w:val="00F20BA7"/>
    <w:rsid w:val="00F20FDB"/>
    <w:rsid w:val="00F219E3"/>
    <w:rsid w:val="00F22035"/>
    <w:rsid w:val="00F237A1"/>
    <w:rsid w:val="00F23863"/>
    <w:rsid w:val="00F23CA7"/>
    <w:rsid w:val="00F241D9"/>
    <w:rsid w:val="00F2560A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100"/>
    <w:rsid w:val="00F33441"/>
    <w:rsid w:val="00F33AFB"/>
    <w:rsid w:val="00F3444E"/>
    <w:rsid w:val="00F34775"/>
    <w:rsid w:val="00F34A57"/>
    <w:rsid w:val="00F35600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DCE"/>
    <w:rsid w:val="00F41EDF"/>
    <w:rsid w:val="00F41F7D"/>
    <w:rsid w:val="00F423D1"/>
    <w:rsid w:val="00F42AE4"/>
    <w:rsid w:val="00F42CF5"/>
    <w:rsid w:val="00F42D6B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1B5"/>
    <w:rsid w:val="00F55305"/>
    <w:rsid w:val="00F56007"/>
    <w:rsid w:val="00F56835"/>
    <w:rsid w:val="00F5749F"/>
    <w:rsid w:val="00F5756A"/>
    <w:rsid w:val="00F606AC"/>
    <w:rsid w:val="00F60CB3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4D0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78B7"/>
    <w:rsid w:val="00F7168F"/>
    <w:rsid w:val="00F71AAE"/>
    <w:rsid w:val="00F7202B"/>
    <w:rsid w:val="00F72363"/>
    <w:rsid w:val="00F7251E"/>
    <w:rsid w:val="00F7275A"/>
    <w:rsid w:val="00F72A1B"/>
    <w:rsid w:val="00F72A1F"/>
    <w:rsid w:val="00F72C0C"/>
    <w:rsid w:val="00F72FC8"/>
    <w:rsid w:val="00F73935"/>
    <w:rsid w:val="00F73CD6"/>
    <w:rsid w:val="00F74135"/>
    <w:rsid w:val="00F74A96"/>
    <w:rsid w:val="00F74CFF"/>
    <w:rsid w:val="00F75F9C"/>
    <w:rsid w:val="00F767EC"/>
    <w:rsid w:val="00F76A34"/>
    <w:rsid w:val="00F770AA"/>
    <w:rsid w:val="00F77D64"/>
    <w:rsid w:val="00F8032A"/>
    <w:rsid w:val="00F803F3"/>
    <w:rsid w:val="00F81DA8"/>
    <w:rsid w:val="00F81DFD"/>
    <w:rsid w:val="00F82066"/>
    <w:rsid w:val="00F82133"/>
    <w:rsid w:val="00F84936"/>
    <w:rsid w:val="00F84C6F"/>
    <w:rsid w:val="00F85431"/>
    <w:rsid w:val="00F856F9"/>
    <w:rsid w:val="00F909DA"/>
    <w:rsid w:val="00F910E3"/>
    <w:rsid w:val="00F91327"/>
    <w:rsid w:val="00F9153E"/>
    <w:rsid w:val="00F92340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47EE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3F3"/>
    <w:rsid w:val="00FB46D0"/>
    <w:rsid w:val="00FB4927"/>
    <w:rsid w:val="00FB4B15"/>
    <w:rsid w:val="00FB4B7B"/>
    <w:rsid w:val="00FB5251"/>
    <w:rsid w:val="00FB58E2"/>
    <w:rsid w:val="00FB5CC7"/>
    <w:rsid w:val="00FB6295"/>
    <w:rsid w:val="00FB6A68"/>
    <w:rsid w:val="00FB6D0C"/>
    <w:rsid w:val="00FB712E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06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112"/>
    <w:rsid w:val="00FD1F19"/>
    <w:rsid w:val="00FD1F52"/>
    <w:rsid w:val="00FD2132"/>
    <w:rsid w:val="00FD225B"/>
    <w:rsid w:val="00FD2FC9"/>
    <w:rsid w:val="00FD326C"/>
    <w:rsid w:val="00FD45CE"/>
    <w:rsid w:val="00FD461A"/>
    <w:rsid w:val="00FD4CBB"/>
    <w:rsid w:val="00FD5317"/>
    <w:rsid w:val="00FD5BFE"/>
    <w:rsid w:val="00FD64ED"/>
    <w:rsid w:val="00FE23B4"/>
    <w:rsid w:val="00FE2BF2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E7BB0"/>
    <w:rsid w:val="00FF0151"/>
    <w:rsid w:val="00FF04A3"/>
    <w:rsid w:val="00FF11B9"/>
    <w:rsid w:val="00FF1B28"/>
    <w:rsid w:val="00FF1F7E"/>
    <w:rsid w:val="00FF1F91"/>
    <w:rsid w:val="00FF27CD"/>
    <w:rsid w:val="00FF297D"/>
    <w:rsid w:val="00FF2F37"/>
    <w:rsid w:val="00FF39FF"/>
    <w:rsid w:val="00FF3E4A"/>
    <w:rsid w:val="00FF3E4D"/>
    <w:rsid w:val="00FF3EAF"/>
    <w:rsid w:val="00FF3FE9"/>
    <w:rsid w:val="00FF408A"/>
    <w:rsid w:val="00FF433A"/>
    <w:rsid w:val="00FF4F8C"/>
    <w:rsid w:val="00FF652A"/>
    <w:rsid w:val="00FF665D"/>
    <w:rsid w:val="00FF6673"/>
    <w:rsid w:val="00FF6ED6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qFormat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qFormat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qFormat/>
    <w:locked/>
    <w:rsid w:val="005C2F75"/>
    <w:rPr>
      <w:color w:val="0000FF"/>
      <w:u w:val="single"/>
    </w:rPr>
  </w:style>
  <w:style w:type="paragraph" w:styleId="af1">
    <w:name w:val="Normal (Web)"/>
    <w:basedOn w:val="a"/>
    <w:uiPriority w:val="99"/>
    <w:unhideWhenUsed/>
    <w:qFormat/>
    <w:locked/>
    <w:rsid w:val="00BD6B97"/>
    <w:pPr>
      <w:widowControl/>
      <w:autoSpaceDE/>
      <w:autoSpaceDN/>
      <w:spacing w:before="100" w:beforeAutospacing="1" w:after="100" w:afterAutospacing="1" w:line="259" w:lineRule="auto"/>
    </w:pPr>
    <w:rPr>
      <w:rFonts w:eastAsia="SimSun"/>
      <w:kern w:val="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D90D3F"/>
  </w:style>
  <w:style w:type="paragraph" w:customStyle="1" w:styleId="ListParagraph1">
    <w:name w:val="List Paragraph1"/>
    <w:basedOn w:val="a"/>
    <w:link w:val="af2"/>
    <w:uiPriority w:val="34"/>
    <w:qFormat/>
    <w:rsid w:val="00BC6D46"/>
    <w:pPr>
      <w:widowControl/>
      <w:kinsoku w:val="0"/>
      <w:overflowPunct w:val="0"/>
      <w:autoSpaceDE/>
      <w:autoSpaceDN/>
      <w:adjustRightInd w:val="0"/>
      <w:spacing w:after="60" w:line="259" w:lineRule="auto"/>
      <w:jc w:val="left"/>
      <w:textAlignment w:val="baseline"/>
    </w:pPr>
    <w:rPr>
      <w:rFonts w:eastAsia="굴림"/>
      <w:snapToGrid w:val="0"/>
      <w:kern w:val="0"/>
      <w:sz w:val="20"/>
    </w:rPr>
  </w:style>
  <w:style w:type="character" w:customStyle="1" w:styleId="af2">
    <w:name w:val="リスト段落 (文字)"/>
    <w:link w:val="ListParagraph1"/>
    <w:uiPriority w:val="34"/>
    <w:qFormat/>
    <w:rsid w:val="00BC6D46"/>
    <w:rPr>
      <w:rFonts w:ascii="Times New Roman" w:eastAsia="굴림" w:hAnsi="Times New Roman" w:cs="Times New Roman"/>
      <w:snapToGrid w:val="0"/>
      <w:kern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780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74EF1-CE13-4A8A-A847-73DDA4255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7</Pages>
  <Words>2763</Words>
  <Characters>15753</Characters>
  <Application>Microsoft Office Word</Application>
  <DocSecurity>0</DocSecurity>
  <Lines>131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34</cp:revision>
  <cp:lastPrinted>2013-10-30T13:46:00Z</cp:lastPrinted>
  <dcterms:created xsi:type="dcterms:W3CDTF">2023-09-11T06:51:00Z</dcterms:created>
  <dcterms:modified xsi:type="dcterms:W3CDTF">2023-09-27T09:19:00Z</dcterms:modified>
</cp:coreProperties>
</file>